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6B2A7" w14:textId="77777777" w:rsidR="00BF2168" w:rsidRDefault="00BF2168" w:rsidP="00BF2168">
      <w:pPr>
        <w:widowControl w:val="0"/>
        <w:pBdr>
          <w:top w:val="nil"/>
          <w:left w:val="nil"/>
          <w:bottom w:val="nil"/>
          <w:right w:val="nil"/>
          <w:between w:val="nil"/>
        </w:pBdr>
        <w:spacing w:line="276" w:lineRule="auto"/>
        <w:ind w:left="0" w:hanging="2"/>
      </w:pPr>
      <w:r>
        <w:rPr>
          <w:noProof/>
          <w14:ligatures w14:val="standardContextual"/>
        </w:rPr>
        <w:drawing>
          <wp:anchor distT="0" distB="0" distL="114300" distR="114300" simplePos="0" relativeHeight="251660288" behindDoc="0" locked="0" layoutInCell="1" allowOverlap="1" wp14:anchorId="38EA4DCE" wp14:editId="0FB799ED">
            <wp:simplePos x="0" y="0"/>
            <wp:positionH relativeFrom="margin">
              <wp:posOffset>4766945</wp:posOffset>
            </wp:positionH>
            <wp:positionV relativeFrom="page">
              <wp:posOffset>907415</wp:posOffset>
            </wp:positionV>
            <wp:extent cx="885600" cy="856800"/>
            <wp:effectExtent l="0" t="0" r="0" b="635"/>
            <wp:wrapNone/>
            <wp:docPr id="102519884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5198841" name="Picture 1025198841"/>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885600" cy="856800"/>
                    </a:xfrm>
                    <a:prstGeom prst="rect">
                      <a:avLst/>
                    </a:prstGeom>
                  </pic:spPr>
                </pic:pic>
              </a:graphicData>
            </a:graphic>
            <wp14:sizeRelH relativeFrom="margin">
              <wp14:pctWidth>0</wp14:pctWidth>
            </wp14:sizeRelH>
            <wp14:sizeRelV relativeFrom="margin">
              <wp14:pctHeight>0</wp14:pctHeight>
            </wp14:sizeRelV>
          </wp:anchor>
        </w:drawing>
      </w:r>
    </w:p>
    <w:p w14:paraId="0D209021" w14:textId="77777777" w:rsidR="00BF2168" w:rsidRPr="00165F50" w:rsidRDefault="00BF2168" w:rsidP="00BF2168">
      <w:pPr>
        <w:widowControl w:val="0"/>
        <w:pBdr>
          <w:top w:val="nil"/>
          <w:left w:val="nil"/>
          <w:bottom w:val="nil"/>
          <w:right w:val="nil"/>
          <w:between w:val="nil"/>
        </w:pBdr>
        <w:spacing w:line="240" w:lineRule="auto"/>
        <w:ind w:left="1" w:hanging="3"/>
        <w:jc w:val="center"/>
        <w:rPr>
          <w:rFonts w:ascii="EB Garamond" w:eastAsia="EB Garamond" w:hAnsi="EB Garamond" w:cs="EB Garamond"/>
          <w:b/>
          <w:color w:val="000000"/>
          <w:sz w:val="28"/>
          <w:szCs w:val="28"/>
          <w:lang w:val="sv-SE"/>
        </w:rPr>
      </w:pPr>
      <w:r>
        <w:rPr>
          <w:rFonts w:ascii="EB Garamond" w:eastAsia="EB Garamond" w:hAnsi="EB Garamond" w:cs="EB Garamond"/>
          <w:noProof/>
          <w:sz w:val="28"/>
          <w:szCs w:val="28"/>
        </w:rPr>
        <w:drawing>
          <wp:anchor distT="0" distB="0" distL="0" distR="0" simplePos="0" relativeHeight="251659264" behindDoc="0" locked="0" layoutInCell="1" hidden="0" allowOverlap="1" wp14:anchorId="1198D485" wp14:editId="2F1DA75E">
            <wp:simplePos x="0" y="0"/>
            <wp:positionH relativeFrom="margin">
              <wp:posOffset>150238</wp:posOffset>
            </wp:positionH>
            <wp:positionV relativeFrom="margin">
              <wp:posOffset>-222450</wp:posOffset>
            </wp:positionV>
            <wp:extent cx="937548" cy="1133760"/>
            <wp:effectExtent l="0" t="0" r="0" b="0"/>
            <wp:wrapNone/>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l="4180" t="16575" r="60113" b="30764"/>
                    <a:stretch>
                      <a:fillRect/>
                    </a:stretch>
                  </pic:blipFill>
                  <pic:spPr>
                    <a:xfrm>
                      <a:off x="0" y="0"/>
                      <a:ext cx="937548" cy="1133760"/>
                    </a:xfrm>
                    <a:prstGeom prst="rect">
                      <a:avLst/>
                    </a:prstGeom>
                    <a:ln/>
                  </pic:spPr>
                </pic:pic>
              </a:graphicData>
            </a:graphic>
          </wp:anchor>
        </w:drawing>
      </w:r>
      <w:r w:rsidRPr="00165F50">
        <w:rPr>
          <w:rFonts w:ascii="EB Garamond" w:eastAsia="EB Garamond" w:hAnsi="EB Garamond" w:cs="EB Garamond"/>
          <w:b/>
          <w:color w:val="000000"/>
          <w:sz w:val="28"/>
          <w:szCs w:val="28"/>
          <w:lang w:val="sv-SE"/>
        </w:rPr>
        <w:t>KITABINA</w:t>
      </w:r>
    </w:p>
    <w:p w14:paraId="35460533" w14:textId="77777777" w:rsidR="00BF2168" w:rsidRPr="00165F50" w:rsidRDefault="00BF2168" w:rsidP="00BF2168">
      <w:pPr>
        <w:widowControl w:val="0"/>
        <w:pBdr>
          <w:top w:val="nil"/>
          <w:left w:val="nil"/>
          <w:bottom w:val="nil"/>
          <w:right w:val="nil"/>
          <w:between w:val="nil"/>
        </w:pBdr>
        <w:spacing w:line="240" w:lineRule="auto"/>
        <w:ind w:left="1" w:hanging="3"/>
        <w:jc w:val="center"/>
        <w:rPr>
          <w:rFonts w:ascii="EB Garamond" w:eastAsia="EB Garamond" w:hAnsi="EB Garamond" w:cs="EB Garamond"/>
          <w:b/>
          <w:color w:val="000000"/>
          <w:sz w:val="28"/>
          <w:szCs w:val="28"/>
          <w:lang w:val="sv-SE"/>
        </w:rPr>
      </w:pPr>
      <w:r w:rsidRPr="00165F50">
        <w:rPr>
          <w:rFonts w:ascii="EB Garamond" w:eastAsia="EB Garamond" w:hAnsi="EB Garamond" w:cs="EB Garamond"/>
          <w:b/>
          <w:color w:val="000000"/>
          <w:sz w:val="28"/>
          <w:szCs w:val="28"/>
          <w:lang w:val="sv-SE"/>
        </w:rPr>
        <w:t>Jurnal Bahasa dan Sastra Arab</w:t>
      </w:r>
    </w:p>
    <w:p w14:paraId="5A424CBE" w14:textId="77777777" w:rsidR="00BF2168" w:rsidRPr="00165F50" w:rsidRDefault="00BF2168" w:rsidP="00BF2168">
      <w:pPr>
        <w:widowControl w:val="0"/>
        <w:pBdr>
          <w:top w:val="nil"/>
          <w:left w:val="nil"/>
          <w:bottom w:val="nil"/>
          <w:right w:val="nil"/>
          <w:between w:val="nil"/>
        </w:pBdr>
        <w:spacing w:line="240" w:lineRule="auto"/>
        <w:ind w:left="0" w:hanging="2"/>
        <w:jc w:val="center"/>
        <w:rPr>
          <w:rFonts w:ascii="EB Garamond" w:eastAsia="EB Garamond" w:hAnsi="EB Garamond" w:cs="EB Garamond"/>
          <w:color w:val="000000"/>
          <w:sz w:val="18"/>
          <w:szCs w:val="18"/>
          <w:lang w:val="sv-SE"/>
        </w:rPr>
      </w:pPr>
      <w:hyperlink r:id="rId9">
        <w:r w:rsidRPr="00165F50">
          <w:rPr>
            <w:rFonts w:ascii="EB Garamond" w:eastAsia="EB Garamond" w:hAnsi="EB Garamond" w:cs="EB Garamond"/>
            <w:color w:val="0000FF"/>
            <w:sz w:val="18"/>
            <w:szCs w:val="18"/>
            <w:u w:val="single"/>
            <w:lang w:val="sv-SE"/>
          </w:rPr>
          <w:t>http://jurnal.radenfatah.ac.id/index.php/KitabinaBSA</w:t>
        </w:r>
      </w:hyperlink>
    </w:p>
    <w:p w14:paraId="3C86FF59" w14:textId="77777777" w:rsidR="00BF2168" w:rsidRPr="00165F50" w:rsidRDefault="00BF2168" w:rsidP="00BF2168">
      <w:pPr>
        <w:widowControl w:val="0"/>
        <w:pBdr>
          <w:top w:val="nil"/>
          <w:left w:val="nil"/>
          <w:bottom w:val="nil"/>
          <w:right w:val="nil"/>
          <w:between w:val="nil"/>
        </w:pBdr>
        <w:spacing w:line="276" w:lineRule="auto"/>
        <w:ind w:left="1" w:hanging="3"/>
        <w:rPr>
          <w:rFonts w:ascii="Garamond" w:eastAsia="Garamond" w:hAnsi="Garamond" w:cs="Garamond"/>
          <w:b/>
          <w:color w:val="000000"/>
          <w:sz w:val="28"/>
          <w:szCs w:val="28"/>
          <w:lang w:val="sv-SE"/>
        </w:rPr>
      </w:pPr>
    </w:p>
    <w:p w14:paraId="21FEC982" w14:textId="77777777" w:rsidR="00BF2168" w:rsidRPr="00165F50" w:rsidRDefault="00BF2168" w:rsidP="00BF2168">
      <w:pPr>
        <w:widowControl w:val="0"/>
        <w:pBdr>
          <w:top w:val="nil"/>
          <w:left w:val="nil"/>
          <w:bottom w:val="nil"/>
          <w:right w:val="nil"/>
          <w:between w:val="nil"/>
        </w:pBdr>
        <w:spacing w:line="276" w:lineRule="auto"/>
        <w:ind w:left="1" w:hanging="3"/>
        <w:jc w:val="center"/>
        <w:rPr>
          <w:rFonts w:ascii="Garamond" w:eastAsia="Garamond" w:hAnsi="Garamond" w:cs="Garamond"/>
          <w:b/>
          <w:color w:val="000000"/>
          <w:sz w:val="28"/>
          <w:szCs w:val="28"/>
          <w:lang w:val="sv-SE"/>
        </w:rPr>
      </w:pPr>
    </w:p>
    <w:p w14:paraId="46854157" w14:textId="77777777" w:rsidR="00BF2168" w:rsidRPr="00165F50" w:rsidRDefault="00BF2168" w:rsidP="00BF2168">
      <w:pPr>
        <w:ind w:left="1" w:hanging="3"/>
        <w:jc w:val="center"/>
        <w:rPr>
          <w:rFonts w:ascii="EB Garamond" w:eastAsia="EB Garamond" w:hAnsi="EB Garamond" w:cs="EB Garamond"/>
          <w:color w:val="000000"/>
          <w:sz w:val="28"/>
          <w:szCs w:val="28"/>
          <w:lang w:val="sv-SE"/>
        </w:rPr>
      </w:pPr>
      <w:r w:rsidRPr="00165F50">
        <w:rPr>
          <w:rFonts w:ascii="EB Garamond" w:eastAsia="EB Garamond" w:hAnsi="EB Garamond" w:cs="EB Garamond"/>
          <w:b/>
          <w:sz w:val="28"/>
          <w:szCs w:val="28"/>
          <w:lang w:val="sv-SE"/>
        </w:rPr>
        <w:t>Makna Semantik Pada Puisi “Ila Ummi” Karya Mahmud Darwis</w:t>
      </w:r>
    </w:p>
    <w:p w14:paraId="565BF87E" w14:textId="77777777" w:rsidR="006A6798" w:rsidRPr="006A6798" w:rsidRDefault="006A6798" w:rsidP="006A6798">
      <w:pPr>
        <w:ind w:left="0" w:hanging="2"/>
        <w:jc w:val="center"/>
        <w:rPr>
          <w:rFonts w:ascii="EB Garamond" w:hAnsi="EB Garamond"/>
          <w:b/>
          <w:color w:val="000000"/>
          <w:lang w:val="sv-SE"/>
        </w:rPr>
      </w:pPr>
      <w:bookmarkStart w:id="0" w:name="_heading=h.30j0zll" w:colFirst="0" w:colLast="0"/>
      <w:bookmarkEnd w:id="0"/>
      <w:r w:rsidRPr="006A6798">
        <w:rPr>
          <w:rFonts w:ascii="EB Garamond" w:hAnsi="EB Garamond"/>
          <w:b/>
          <w:lang w:val="sv-SE"/>
        </w:rPr>
        <w:t>Muhammad Hanif Ariz</w:t>
      </w:r>
    </w:p>
    <w:p w14:paraId="2158CC92" w14:textId="77777777" w:rsidR="006A6798" w:rsidRPr="009C1823" w:rsidRDefault="006A6798" w:rsidP="006A6798">
      <w:pPr>
        <w:ind w:left="0" w:hanging="2"/>
        <w:jc w:val="center"/>
        <w:rPr>
          <w:rFonts w:ascii="EB Garamond" w:eastAsia="EB Garamond" w:hAnsi="EB Garamond" w:cs="EB Garamond"/>
          <w:color w:val="000000"/>
          <w:sz w:val="20"/>
          <w:szCs w:val="20"/>
          <w:lang w:val="sv-SE"/>
        </w:rPr>
      </w:pPr>
      <w:r w:rsidRPr="009C1823">
        <w:rPr>
          <w:rFonts w:ascii="EB Garamond" w:eastAsia="EB Garamond" w:hAnsi="EB Garamond" w:cs="EB Garamond"/>
          <w:vertAlign w:val="superscript"/>
          <w:lang w:val="sv-SE"/>
        </w:rPr>
        <w:t xml:space="preserve">Universita Islam Negeri </w:t>
      </w:r>
      <w:r>
        <w:rPr>
          <w:rFonts w:ascii="EB Garamond" w:eastAsia="EB Garamond" w:hAnsi="EB Garamond" w:cs="EB Garamond"/>
          <w:vertAlign w:val="superscript"/>
          <w:lang w:val="sv-SE"/>
        </w:rPr>
        <w:t>Maulana Malik Ibrahim</w:t>
      </w:r>
      <w:r w:rsidRPr="009C1823">
        <w:rPr>
          <w:rFonts w:ascii="EB Garamond" w:eastAsia="EB Garamond" w:hAnsi="EB Garamond" w:cs="EB Garamond"/>
          <w:vertAlign w:val="superscript"/>
          <w:lang w:val="sv-SE"/>
        </w:rPr>
        <w:t xml:space="preserve">, </w:t>
      </w:r>
      <w:r>
        <w:rPr>
          <w:rFonts w:ascii="EB Garamond" w:eastAsia="EB Garamond" w:hAnsi="EB Garamond" w:cs="EB Garamond"/>
          <w:vertAlign w:val="superscript"/>
          <w:lang w:val="sv-SE"/>
        </w:rPr>
        <w:t>Malang</w:t>
      </w:r>
    </w:p>
    <w:p w14:paraId="2CC8E306" w14:textId="77777777" w:rsidR="00BF2168" w:rsidRPr="009C1823" w:rsidRDefault="00BF2168" w:rsidP="00BF2168">
      <w:pPr>
        <w:ind w:left="1" w:hanging="3"/>
        <w:rPr>
          <w:rFonts w:ascii="EB Garamond" w:eastAsia="EB Garamond" w:hAnsi="EB Garamond" w:cs="EB Garamond"/>
          <w:color w:val="000000"/>
          <w:sz w:val="28"/>
          <w:szCs w:val="28"/>
          <w:lang w:val="sv-SE"/>
        </w:rPr>
      </w:pPr>
    </w:p>
    <w:tbl>
      <w:tblPr>
        <w:tblW w:w="808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268"/>
        <w:gridCol w:w="5812"/>
      </w:tblGrid>
      <w:tr w:rsidR="00BF2168" w:rsidRPr="00BE2E6D" w14:paraId="5A9DAFFF" w14:textId="77777777" w:rsidTr="00BB1E14">
        <w:trPr>
          <w:trHeight w:val="4631"/>
        </w:trPr>
        <w:tc>
          <w:tcPr>
            <w:tcW w:w="2268" w:type="dxa"/>
            <w:tcBorders>
              <w:bottom w:val="single" w:sz="4" w:space="0" w:color="000000"/>
            </w:tcBorders>
          </w:tcPr>
          <w:p w14:paraId="31BA1950" w14:textId="77777777" w:rsidR="00BF2168" w:rsidRPr="009C1823" w:rsidRDefault="00BF2168" w:rsidP="0055722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lang w:val="sv-SE"/>
              </w:rPr>
            </w:pPr>
            <w:r w:rsidRPr="009C1823">
              <w:rPr>
                <w:rFonts w:ascii="EB Garamond" w:eastAsia="EB Garamond" w:hAnsi="EB Garamond" w:cs="EB Garamond"/>
                <w:color w:val="000000"/>
                <w:sz w:val="18"/>
                <w:szCs w:val="18"/>
                <w:lang w:val="sv-SE"/>
              </w:rPr>
              <w:br/>
            </w:r>
          </w:p>
          <w:p w14:paraId="4B69CFC4" w14:textId="77777777" w:rsidR="00BF2168" w:rsidRDefault="00BF2168" w:rsidP="0055722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b/>
                <w:color w:val="000000"/>
                <w:sz w:val="18"/>
                <w:szCs w:val="18"/>
              </w:rPr>
              <w:t xml:space="preserve">Article Information: </w:t>
            </w:r>
          </w:p>
          <w:tbl>
            <w:tblPr>
              <w:tblW w:w="2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0"/>
              <w:gridCol w:w="283"/>
              <w:gridCol w:w="986"/>
            </w:tblGrid>
            <w:tr w:rsidR="00BF2168" w14:paraId="664F252D" w14:textId="77777777" w:rsidTr="00BB1E14">
              <w:tc>
                <w:tcPr>
                  <w:tcW w:w="880" w:type="dxa"/>
                </w:tcPr>
                <w:p w14:paraId="35546F27" w14:textId="77777777" w:rsidR="00BF2168" w:rsidRDefault="00BF2168" w:rsidP="005572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color w:val="000000"/>
                      <w:sz w:val="18"/>
                      <w:szCs w:val="18"/>
                    </w:rPr>
                    <w:t>Received</w:t>
                  </w:r>
                </w:p>
              </w:tc>
              <w:tc>
                <w:tcPr>
                  <w:tcW w:w="283" w:type="dxa"/>
                </w:tcPr>
                <w:p w14:paraId="0338FE58" w14:textId="77777777" w:rsidR="00BF2168" w:rsidRDefault="00BF2168" w:rsidP="005572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color w:val="000000"/>
                      <w:sz w:val="18"/>
                      <w:szCs w:val="18"/>
                    </w:rPr>
                    <w:t>:</w:t>
                  </w:r>
                </w:p>
              </w:tc>
              <w:tc>
                <w:tcPr>
                  <w:tcW w:w="986" w:type="dxa"/>
                </w:tcPr>
                <w:p w14:paraId="3C821AE9" w14:textId="5111E3A1" w:rsidR="00BF2168" w:rsidRDefault="009A0239" w:rsidP="00BB1E14">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color w:val="000000"/>
                      <w:sz w:val="18"/>
                      <w:szCs w:val="18"/>
                    </w:rPr>
                    <w:t>27-06-2024</w:t>
                  </w:r>
                </w:p>
              </w:tc>
            </w:tr>
            <w:tr w:rsidR="00BF2168" w14:paraId="2CCD85F2" w14:textId="77777777" w:rsidTr="00BB1E14">
              <w:tc>
                <w:tcPr>
                  <w:tcW w:w="880" w:type="dxa"/>
                </w:tcPr>
                <w:p w14:paraId="0552199A" w14:textId="77777777" w:rsidR="00BF2168" w:rsidRDefault="00BF2168" w:rsidP="005572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color w:val="000000"/>
                      <w:sz w:val="18"/>
                      <w:szCs w:val="18"/>
                    </w:rPr>
                    <w:t>Revised</w:t>
                  </w:r>
                </w:p>
              </w:tc>
              <w:tc>
                <w:tcPr>
                  <w:tcW w:w="283" w:type="dxa"/>
                </w:tcPr>
                <w:p w14:paraId="39ACCBCA" w14:textId="77777777" w:rsidR="00BF2168" w:rsidRDefault="00BF2168" w:rsidP="005572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color w:val="000000"/>
                      <w:sz w:val="18"/>
                      <w:szCs w:val="18"/>
                    </w:rPr>
                    <w:t>:</w:t>
                  </w:r>
                </w:p>
              </w:tc>
              <w:tc>
                <w:tcPr>
                  <w:tcW w:w="986" w:type="dxa"/>
                </w:tcPr>
                <w:p w14:paraId="3512C99E" w14:textId="3EF4B2AD" w:rsidR="00BF2168" w:rsidRDefault="00BB1E14" w:rsidP="005572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color w:val="000000"/>
                      <w:sz w:val="18"/>
                      <w:szCs w:val="18"/>
                    </w:rPr>
                    <w:t>25-10-2024</w:t>
                  </w:r>
                </w:p>
              </w:tc>
            </w:tr>
            <w:tr w:rsidR="00BF2168" w14:paraId="18E9AC81" w14:textId="77777777" w:rsidTr="00BB1E14">
              <w:tc>
                <w:tcPr>
                  <w:tcW w:w="880" w:type="dxa"/>
                </w:tcPr>
                <w:p w14:paraId="63985CB2" w14:textId="77777777" w:rsidR="00BF2168" w:rsidRDefault="00BF2168" w:rsidP="005572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color w:val="000000"/>
                      <w:sz w:val="18"/>
                      <w:szCs w:val="18"/>
                    </w:rPr>
                    <w:t>Accepted</w:t>
                  </w:r>
                </w:p>
              </w:tc>
              <w:tc>
                <w:tcPr>
                  <w:tcW w:w="283" w:type="dxa"/>
                </w:tcPr>
                <w:p w14:paraId="6728F2F3" w14:textId="77777777" w:rsidR="00BF2168" w:rsidRDefault="00BF2168" w:rsidP="005572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color w:val="000000"/>
                      <w:sz w:val="18"/>
                      <w:szCs w:val="18"/>
                    </w:rPr>
                    <w:t>:</w:t>
                  </w:r>
                </w:p>
              </w:tc>
              <w:tc>
                <w:tcPr>
                  <w:tcW w:w="986" w:type="dxa"/>
                </w:tcPr>
                <w:p w14:paraId="28FD4FC3" w14:textId="1ADA29DA" w:rsidR="00BF2168" w:rsidRDefault="00BB1E14" w:rsidP="00BB1E1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sidRPr="00BB1E14">
                    <w:rPr>
                      <w:rFonts w:ascii="EB Garamond" w:eastAsia="EB Garamond" w:hAnsi="EB Garamond" w:cs="EB Garamond"/>
                      <w:color w:val="000000"/>
                      <w:sz w:val="18"/>
                      <w:szCs w:val="18"/>
                    </w:rPr>
                    <w:t>28-12-2025</w:t>
                  </w:r>
                </w:p>
              </w:tc>
            </w:tr>
            <w:tr w:rsidR="00BF2168" w14:paraId="2F5D07C5" w14:textId="77777777" w:rsidTr="00BB1E14">
              <w:tc>
                <w:tcPr>
                  <w:tcW w:w="880" w:type="dxa"/>
                </w:tcPr>
                <w:p w14:paraId="578BA156" w14:textId="77777777" w:rsidR="00BF2168" w:rsidRDefault="00BF2168" w:rsidP="005572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p>
              </w:tc>
              <w:tc>
                <w:tcPr>
                  <w:tcW w:w="283" w:type="dxa"/>
                </w:tcPr>
                <w:p w14:paraId="22B93D3B" w14:textId="77777777" w:rsidR="00BF2168" w:rsidRDefault="00BF2168" w:rsidP="005572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p>
              </w:tc>
              <w:tc>
                <w:tcPr>
                  <w:tcW w:w="986" w:type="dxa"/>
                </w:tcPr>
                <w:p w14:paraId="376EC3DF" w14:textId="77777777" w:rsidR="00BF2168" w:rsidRDefault="00BF2168" w:rsidP="005572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p>
              </w:tc>
            </w:tr>
          </w:tbl>
          <w:p w14:paraId="1EFFEE87" w14:textId="77777777" w:rsidR="00BF2168" w:rsidRDefault="00BF2168" w:rsidP="0055722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color w:val="000000"/>
                <w:sz w:val="18"/>
                <w:szCs w:val="18"/>
              </w:rPr>
              <w:t>_______</w:t>
            </w:r>
          </w:p>
          <w:p w14:paraId="5B6E8257" w14:textId="77777777" w:rsidR="00BF2168" w:rsidRDefault="00BF2168" w:rsidP="0055722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b/>
                <w:color w:val="000000"/>
                <w:sz w:val="18"/>
                <w:szCs w:val="18"/>
              </w:rPr>
              <w:t xml:space="preserve">Keywords: </w:t>
            </w:r>
          </w:p>
          <w:p w14:paraId="398B2084" w14:textId="77777777" w:rsidR="00BF2168" w:rsidRDefault="00BF2168" w:rsidP="0055722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sz w:val="18"/>
                <w:szCs w:val="18"/>
              </w:rPr>
            </w:pPr>
            <w:r>
              <w:rPr>
                <w:rFonts w:ascii="EB Garamond" w:eastAsia="EB Garamond" w:hAnsi="EB Garamond" w:cs="EB Garamond"/>
                <w:sz w:val="18"/>
                <w:szCs w:val="18"/>
              </w:rPr>
              <w:t xml:space="preserve"> </w:t>
            </w:r>
            <w:r w:rsidRPr="005F48FB">
              <w:rPr>
                <w:rFonts w:ascii="EB Garamond" w:eastAsia="EB Garamond" w:hAnsi="EB Garamond" w:cs="EB Garamond"/>
                <w:sz w:val="18"/>
                <w:szCs w:val="18"/>
              </w:rPr>
              <w:t>lexical meaning, grammatical meaning, referential meaning, "Ila Ummi" poem</w:t>
            </w:r>
          </w:p>
          <w:p w14:paraId="296B4AC9" w14:textId="77777777" w:rsidR="00BF2168" w:rsidRDefault="00BF2168" w:rsidP="0055722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color w:val="000000"/>
                <w:sz w:val="18"/>
                <w:szCs w:val="18"/>
              </w:rPr>
              <w:t xml:space="preserve">                     </w:t>
            </w:r>
          </w:p>
          <w:p w14:paraId="1420CAE7" w14:textId="77777777" w:rsidR="00BF2168" w:rsidRDefault="00BF2168" w:rsidP="0055722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p>
          <w:p w14:paraId="4914B724" w14:textId="77777777" w:rsidR="00BF2168" w:rsidRDefault="00BF2168" w:rsidP="0055722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color w:val="000000"/>
                <w:sz w:val="18"/>
                <w:szCs w:val="18"/>
              </w:rPr>
              <w:t xml:space="preserve"> </w:t>
            </w:r>
            <w:r>
              <w:rPr>
                <w:rFonts w:ascii="EB Garamond" w:eastAsia="EB Garamond" w:hAnsi="EB Garamond" w:cs="EB Garamond"/>
                <w:color w:val="000000"/>
                <w:sz w:val="18"/>
                <w:szCs w:val="18"/>
                <w:u w:val="single"/>
              </w:rPr>
              <w:t xml:space="preserve">                                             </w:t>
            </w:r>
            <w:r>
              <w:rPr>
                <w:rFonts w:ascii="EB Garamond" w:eastAsia="EB Garamond" w:hAnsi="EB Garamond" w:cs="EB Garamond"/>
                <w:color w:val="000000"/>
                <w:sz w:val="18"/>
                <w:szCs w:val="18"/>
              </w:rPr>
              <w:t xml:space="preserve">                         </w:t>
            </w:r>
          </w:p>
          <w:p w14:paraId="3AC2B4E6" w14:textId="77777777" w:rsidR="00BF2168" w:rsidRDefault="00BF2168" w:rsidP="00557228">
            <w:pPr>
              <w:ind w:left="0" w:right="-116" w:hanging="2"/>
              <w:rPr>
                <w:rFonts w:ascii="EB Garamond" w:eastAsia="EB Garamond" w:hAnsi="EB Garamond" w:cs="EB Garamond"/>
                <w:color w:val="000000"/>
                <w:sz w:val="18"/>
                <w:szCs w:val="18"/>
              </w:rPr>
            </w:pPr>
            <w:r>
              <w:rPr>
                <w:rFonts w:ascii="EB Garamond" w:eastAsia="EB Garamond" w:hAnsi="EB Garamond" w:cs="EB Garamond"/>
                <w:b/>
                <w:color w:val="000000"/>
                <w:sz w:val="18"/>
                <w:szCs w:val="18"/>
              </w:rPr>
              <w:t>*Correspondence Address:</w:t>
            </w:r>
          </w:p>
          <w:p w14:paraId="0F0DB9BE" w14:textId="35399C13" w:rsidR="006A6798" w:rsidRDefault="006A6798" w:rsidP="006A6798">
            <w:pPr>
              <w:ind w:left="0" w:right="-116" w:hanging="2"/>
              <w:rPr>
                <w:rFonts w:ascii="EB Garamond" w:eastAsia="EB Garamond" w:hAnsi="EB Garamond" w:cs="EB Garamond"/>
                <w:color w:val="000000"/>
                <w:sz w:val="20"/>
                <w:szCs w:val="20"/>
              </w:rPr>
            </w:pPr>
            <w:hyperlink r:id="rId10" w:history="1">
              <w:r w:rsidRPr="00586EFA">
                <w:rPr>
                  <w:rStyle w:val="Hyperlink"/>
                  <w:rFonts w:ascii="EB Garamond" w:eastAsia="EB Garamond" w:hAnsi="EB Garamond" w:cs="EB Garamond"/>
                  <w:sz w:val="18"/>
                  <w:szCs w:val="18"/>
                </w:rPr>
                <w:t>220301110185@student.uin-malang.ac.id</w:t>
              </w:r>
            </w:hyperlink>
            <w:r>
              <w:rPr>
                <w:rFonts w:ascii="EB Garamond" w:eastAsia="EB Garamond" w:hAnsi="EB Garamond" w:cs="EB Garamond"/>
                <w:sz w:val="18"/>
                <w:szCs w:val="18"/>
              </w:rPr>
              <w:t xml:space="preserve"> </w:t>
            </w:r>
          </w:p>
          <w:p w14:paraId="2CE24EB6" w14:textId="77777777" w:rsidR="00BF2168" w:rsidRDefault="00BF2168" w:rsidP="00557228">
            <w:pPr>
              <w:ind w:left="0" w:right="-116" w:hanging="2"/>
              <w:rPr>
                <w:rFonts w:ascii="EB Garamond" w:eastAsia="EB Garamond" w:hAnsi="EB Garamond" w:cs="EB Garamond"/>
                <w:color w:val="000000"/>
                <w:sz w:val="20"/>
                <w:szCs w:val="20"/>
              </w:rPr>
            </w:pPr>
          </w:p>
          <w:p w14:paraId="00F2779C" w14:textId="77777777" w:rsidR="00BF2168" w:rsidRDefault="00BF2168" w:rsidP="00557228">
            <w:pPr>
              <w:ind w:left="0" w:right="-116" w:hanging="2"/>
              <w:rPr>
                <w:rFonts w:ascii="EB Garamond" w:eastAsia="EB Garamond" w:hAnsi="EB Garamond" w:cs="EB Garamond"/>
                <w:color w:val="000000"/>
                <w:sz w:val="20"/>
                <w:szCs w:val="20"/>
              </w:rPr>
            </w:pPr>
          </w:p>
        </w:tc>
        <w:tc>
          <w:tcPr>
            <w:tcW w:w="5812" w:type="dxa"/>
            <w:tcBorders>
              <w:bottom w:val="single" w:sz="4" w:space="0" w:color="000000"/>
            </w:tcBorders>
          </w:tcPr>
          <w:p w14:paraId="70E346D4" w14:textId="77777777" w:rsidR="00BF2168" w:rsidRDefault="00BF2168" w:rsidP="00557228">
            <w:pPr>
              <w:ind w:left="0" w:hanging="2"/>
              <w:jc w:val="both"/>
              <w:rPr>
                <w:rFonts w:ascii="EB Garamond" w:eastAsia="EB Garamond" w:hAnsi="EB Garamond" w:cs="EB Garamond"/>
                <w:color w:val="000000"/>
                <w:sz w:val="20"/>
                <w:szCs w:val="20"/>
              </w:rPr>
            </w:pPr>
          </w:p>
          <w:p w14:paraId="5A2124D5" w14:textId="77777777" w:rsidR="00BF2168" w:rsidRDefault="00BF2168" w:rsidP="00557228">
            <w:pPr>
              <w:spacing w:line="240" w:lineRule="auto"/>
              <w:ind w:left="0" w:hanging="2"/>
              <w:jc w:val="both"/>
              <w:rPr>
                <w:rFonts w:ascii="EB Garamond" w:eastAsia="EB Garamond" w:hAnsi="EB Garamond" w:cs="EB Garamond"/>
                <w:color w:val="000000"/>
                <w:sz w:val="20"/>
                <w:szCs w:val="20"/>
              </w:rPr>
            </w:pPr>
            <w:r>
              <w:rPr>
                <w:rFonts w:ascii="EB Garamond" w:eastAsia="EB Garamond" w:hAnsi="EB Garamond" w:cs="EB Garamond"/>
                <w:b/>
                <w:color w:val="000000"/>
                <w:sz w:val="20"/>
                <w:szCs w:val="20"/>
              </w:rPr>
              <w:t xml:space="preserve">Abstract: </w:t>
            </w:r>
            <w:r w:rsidRPr="00276748">
              <w:rPr>
                <w:rFonts w:ascii="EB Garamond" w:eastAsia="EB Garamond" w:hAnsi="EB Garamond" w:cs="EB Garamond"/>
                <w:color w:val="000000"/>
                <w:sz w:val="20"/>
                <w:szCs w:val="20"/>
              </w:rPr>
              <w:t xml:space="preserve">This study explores the semantic meanings in Mahmoud Darwish's poem "Ila Ummi." The analysis delves into three specific types of meaning: lexical, grammatical, and referential. This research employs a descriptive qualitative method to analyze the lexical, grammatical, and referential meanings in "Ila Ummi." The data collection involves meticulous reading and </w:t>
            </w:r>
            <w:proofErr w:type="gramStart"/>
            <w:r w:rsidRPr="00276748">
              <w:rPr>
                <w:rFonts w:ascii="EB Garamond" w:eastAsia="EB Garamond" w:hAnsi="EB Garamond" w:cs="EB Garamond"/>
                <w:color w:val="000000"/>
                <w:sz w:val="20"/>
                <w:szCs w:val="20"/>
              </w:rPr>
              <w:t>note</w:t>
            </w:r>
            <w:proofErr w:type="gramEnd"/>
            <w:r w:rsidRPr="00276748">
              <w:rPr>
                <w:rFonts w:ascii="EB Garamond" w:eastAsia="EB Garamond" w:hAnsi="EB Garamond" w:cs="EB Garamond"/>
                <w:color w:val="000000"/>
                <w:sz w:val="20"/>
                <w:szCs w:val="20"/>
              </w:rPr>
              <w:t>-taking of the poem to identify the semantic elements. Data analysis is conducted through data presentation, reduction, and conclusion drawing.  The study aims to reveal how Darwish uses language creatively to express deep emotions and themes related to homeland, identity, and resistance. This study highlights the importance of semantic analysis in uncovering the nuanced layers of meaning in poetic texts.</w:t>
            </w:r>
          </w:p>
          <w:p w14:paraId="448EE176" w14:textId="77777777" w:rsidR="00BF2168" w:rsidRDefault="00BF2168" w:rsidP="00557228">
            <w:pPr>
              <w:spacing w:line="240" w:lineRule="auto"/>
              <w:ind w:left="0" w:hanging="2"/>
              <w:jc w:val="both"/>
              <w:rPr>
                <w:rFonts w:ascii="EB Garamond" w:eastAsia="EB Garamond" w:hAnsi="EB Garamond" w:cs="EB Garamond"/>
                <w:sz w:val="20"/>
                <w:szCs w:val="20"/>
              </w:rPr>
            </w:pPr>
          </w:p>
          <w:p w14:paraId="386C3CCA" w14:textId="77777777" w:rsidR="00BF2168" w:rsidRPr="00BE2E6D" w:rsidRDefault="00BF2168" w:rsidP="00557228">
            <w:pPr>
              <w:spacing w:line="240" w:lineRule="auto"/>
              <w:ind w:left="0" w:hanging="2"/>
              <w:jc w:val="both"/>
              <w:rPr>
                <w:rFonts w:ascii="EB Garamond" w:eastAsia="EB Garamond" w:hAnsi="EB Garamond" w:cs="EB Garamond"/>
                <w:sz w:val="20"/>
                <w:szCs w:val="20"/>
                <w:lang w:val="sv-SE"/>
              </w:rPr>
            </w:pPr>
            <w:proofErr w:type="spellStart"/>
            <w:r>
              <w:rPr>
                <w:rFonts w:ascii="EB Garamond" w:eastAsia="EB Garamond" w:hAnsi="EB Garamond" w:cs="EB Garamond"/>
                <w:b/>
                <w:sz w:val="20"/>
                <w:szCs w:val="20"/>
              </w:rPr>
              <w:t>Abstrak</w:t>
            </w:r>
            <w:proofErr w:type="spellEnd"/>
            <w:r>
              <w:rPr>
                <w:rFonts w:ascii="EB Garamond" w:eastAsia="EB Garamond" w:hAnsi="EB Garamond" w:cs="EB Garamond"/>
                <w:b/>
                <w:sz w:val="20"/>
                <w:szCs w:val="20"/>
              </w:rPr>
              <w:t xml:space="preserve">: </w:t>
            </w:r>
            <w:proofErr w:type="spellStart"/>
            <w:r w:rsidRPr="00BE2E6D">
              <w:rPr>
                <w:rFonts w:ascii="EB Garamond" w:eastAsia="EB Garamond" w:hAnsi="EB Garamond" w:cs="EB Garamond"/>
                <w:sz w:val="20"/>
                <w:szCs w:val="20"/>
              </w:rPr>
              <w:t>Penelitian</w:t>
            </w:r>
            <w:proofErr w:type="spellEnd"/>
            <w:r w:rsidRPr="00BE2E6D">
              <w:rPr>
                <w:rFonts w:ascii="EB Garamond" w:eastAsia="EB Garamond" w:hAnsi="EB Garamond" w:cs="EB Garamond"/>
                <w:sz w:val="20"/>
                <w:szCs w:val="20"/>
              </w:rPr>
              <w:t xml:space="preserve"> </w:t>
            </w:r>
            <w:proofErr w:type="spellStart"/>
            <w:r w:rsidRPr="00BE2E6D">
              <w:rPr>
                <w:rFonts w:ascii="EB Garamond" w:eastAsia="EB Garamond" w:hAnsi="EB Garamond" w:cs="EB Garamond"/>
                <w:sz w:val="20"/>
                <w:szCs w:val="20"/>
              </w:rPr>
              <w:t>ini</w:t>
            </w:r>
            <w:proofErr w:type="spellEnd"/>
            <w:r w:rsidRPr="00BE2E6D">
              <w:rPr>
                <w:rFonts w:ascii="EB Garamond" w:eastAsia="EB Garamond" w:hAnsi="EB Garamond" w:cs="EB Garamond"/>
                <w:sz w:val="20"/>
                <w:szCs w:val="20"/>
              </w:rPr>
              <w:t xml:space="preserve"> </w:t>
            </w:r>
            <w:proofErr w:type="spellStart"/>
            <w:r w:rsidRPr="00BE2E6D">
              <w:rPr>
                <w:rFonts w:ascii="EB Garamond" w:eastAsia="EB Garamond" w:hAnsi="EB Garamond" w:cs="EB Garamond"/>
                <w:sz w:val="20"/>
                <w:szCs w:val="20"/>
              </w:rPr>
              <w:t>mengeksplorasi</w:t>
            </w:r>
            <w:proofErr w:type="spellEnd"/>
            <w:r w:rsidRPr="00BE2E6D">
              <w:rPr>
                <w:rFonts w:ascii="EB Garamond" w:eastAsia="EB Garamond" w:hAnsi="EB Garamond" w:cs="EB Garamond"/>
                <w:sz w:val="20"/>
                <w:szCs w:val="20"/>
              </w:rPr>
              <w:t xml:space="preserve"> </w:t>
            </w:r>
            <w:proofErr w:type="spellStart"/>
            <w:r w:rsidRPr="00BE2E6D">
              <w:rPr>
                <w:rFonts w:ascii="EB Garamond" w:eastAsia="EB Garamond" w:hAnsi="EB Garamond" w:cs="EB Garamond"/>
                <w:sz w:val="20"/>
                <w:szCs w:val="20"/>
              </w:rPr>
              <w:t>makna</w:t>
            </w:r>
            <w:proofErr w:type="spellEnd"/>
            <w:r w:rsidRPr="00BE2E6D">
              <w:rPr>
                <w:rFonts w:ascii="EB Garamond" w:eastAsia="EB Garamond" w:hAnsi="EB Garamond" w:cs="EB Garamond"/>
                <w:sz w:val="20"/>
                <w:szCs w:val="20"/>
              </w:rPr>
              <w:t xml:space="preserve"> </w:t>
            </w:r>
            <w:proofErr w:type="spellStart"/>
            <w:r w:rsidRPr="00BE2E6D">
              <w:rPr>
                <w:rFonts w:ascii="EB Garamond" w:eastAsia="EB Garamond" w:hAnsi="EB Garamond" w:cs="EB Garamond"/>
                <w:sz w:val="20"/>
                <w:szCs w:val="20"/>
              </w:rPr>
              <w:t>semantik</w:t>
            </w:r>
            <w:proofErr w:type="spellEnd"/>
            <w:r w:rsidRPr="00BE2E6D">
              <w:rPr>
                <w:rFonts w:ascii="EB Garamond" w:eastAsia="EB Garamond" w:hAnsi="EB Garamond" w:cs="EB Garamond"/>
                <w:sz w:val="20"/>
                <w:szCs w:val="20"/>
              </w:rPr>
              <w:t xml:space="preserve"> </w:t>
            </w:r>
            <w:proofErr w:type="spellStart"/>
            <w:r w:rsidRPr="00BE2E6D">
              <w:rPr>
                <w:rFonts w:ascii="EB Garamond" w:eastAsia="EB Garamond" w:hAnsi="EB Garamond" w:cs="EB Garamond"/>
                <w:sz w:val="20"/>
                <w:szCs w:val="20"/>
              </w:rPr>
              <w:t>dalam</w:t>
            </w:r>
            <w:proofErr w:type="spellEnd"/>
            <w:r w:rsidRPr="00BE2E6D">
              <w:rPr>
                <w:rFonts w:ascii="EB Garamond" w:eastAsia="EB Garamond" w:hAnsi="EB Garamond" w:cs="EB Garamond"/>
                <w:sz w:val="20"/>
                <w:szCs w:val="20"/>
              </w:rPr>
              <w:t xml:space="preserve"> </w:t>
            </w:r>
            <w:proofErr w:type="spellStart"/>
            <w:r w:rsidRPr="00BE2E6D">
              <w:rPr>
                <w:rFonts w:ascii="EB Garamond" w:eastAsia="EB Garamond" w:hAnsi="EB Garamond" w:cs="EB Garamond"/>
                <w:sz w:val="20"/>
                <w:szCs w:val="20"/>
              </w:rPr>
              <w:t>puisi</w:t>
            </w:r>
            <w:proofErr w:type="spellEnd"/>
            <w:r w:rsidRPr="00BE2E6D">
              <w:rPr>
                <w:rFonts w:ascii="EB Garamond" w:eastAsia="EB Garamond" w:hAnsi="EB Garamond" w:cs="EB Garamond"/>
                <w:sz w:val="20"/>
                <w:szCs w:val="20"/>
              </w:rPr>
              <w:t xml:space="preserve"> "Ila Ummi" </w:t>
            </w:r>
            <w:proofErr w:type="spellStart"/>
            <w:r w:rsidRPr="00BE2E6D">
              <w:rPr>
                <w:rFonts w:ascii="EB Garamond" w:eastAsia="EB Garamond" w:hAnsi="EB Garamond" w:cs="EB Garamond"/>
                <w:sz w:val="20"/>
                <w:szCs w:val="20"/>
              </w:rPr>
              <w:t>karya</w:t>
            </w:r>
            <w:proofErr w:type="spellEnd"/>
            <w:r w:rsidRPr="00BE2E6D">
              <w:rPr>
                <w:rFonts w:ascii="EB Garamond" w:eastAsia="EB Garamond" w:hAnsi="EB Garamond" w:cs="EB Garamond"/>
                <w:sz w:val="20"/>
                <w:szCs w:val="20"/>
              </w:rPr>
              <w:t xml:space="preserve"> Mahmoud Darwish. </w:t>
            </w:r>
            <w:r w:rsidRPr="002D3DB4">
              <w:rPr>
                <w:rFonts w:ascii="EB Garamond" w:eastAsia="EB Garamond" w:hAnsi="EB Garamond" w:cs="EB Garamond"/>
                <w:sz w:val="20"/>
                <w:szCs w:val="20"/>
                <w:lang w:val="sv-SE"/>
              </w:rPr>
              <w:t>Analisis ini mempelajari tiga jenis makna spesifik: leksikal, gramatikal, dan referensial. Penelitian ini menggunakan metode kualitatif deskriptif untuk menganalisis makna leksikal, gramatikal, dan referensial dalam puisi "Ila Ummi." Pengumpulan data dilakukan dengan pembacaan dan pencatatan puisi secara cermat untuk mengidentifikasi unsur-unsur semantik. Analisis data dilakukan melalui penyajian data, reduksi, dan penarikan kesimpulan.  Penelitian ini bertujuan untuk mengungkap bagaimana Darwish menggunakan bahasa secara kreatif untuk mengekspresikan emosi yang mendalam dan tema-tema yang berkaitan dengan tanah air, identitas, dan perlawanan. Penelitian ini menyoroti pentingnya analisis semantik dalam mengungkap lapisan-lapisan makna yang bernuansa dalam teks-teks puitis.</w:t>
            </w:r>
          </w:p>
          <w:p w14:paraId="2B64F1D1" w14:textId="77777777" w:rsidR="00BF2168" w:rsidRPr="00BE2E6D" w:rsidRDefault="00BF2168" w:rsidP="00557228">
            <w:pPr>
              <w:spacing w:line="240" w:lineRule="auto"/>
              <w:ind w:left="0" w:hanging="2"/>
              <w:jc w:val="both"/>
              <w:rPr>
                <w:rFonts w:ascii="EB Garamond" w:eastAsia="EB Garamond" w:hAnsi="EB Garamond" w:cs="EB Garamond"/>
                <w:sz w:val="20"/>
                <w:szCs w:val="20"/>
                <w:lang w:val="sv-SE"/>
              </w:rPr>
            </w:pPr>
          </w:p>
        </w:tc>
      </w:tr>
      <w:tr w:rsidR="00BF2168" w14:paraId="6D22ABE7" w14:textId="77777777" w:rsidTr="00BB1E14">
        <w:tc>
          <w:tcPr>
            <w:tcW w:w="8078" w:type="dxa"/>
            <w:gridSpan w:val="2"/>
            <w:tcBorders>
              <w:top w:val="single" w:sz="4" w:space="0" w:color="000000"/>
              <w:bottom w:val="single" w:sz="4" w:space="0" w:color="000000"/>
            </w:tcBorders>
          </w:tcPr>
          <w:p w14:paraId="67AD402D" w14:textId="77777777" w:rsidR="00BF2168" w:rsidRPr="0038117C" w:rsidRDefault="00BF2168" w:rsidP="00557228">
            <w:pPr>
              <w:ind w:left="0" w:right="-116" w:hanging="2"/>
              <w:rPr>
                <w:rFonts w:ascii="EB Garamond" w:eastAsia="EB Garamond" w:hAnsi="EB Garamond" w:cs="EB Garamond"/>
              </w:rPr>
            </w:pPr>
            <w:r>
              <w:rPr>
                <w:rFonts w:ascii="EB Garamond" w:eastAsia="EB Garamond" w:hAnsi="EB Garamond" w:cs="EB Garamond"/>
                <w:b/>
                <w:color w:val="000000"/>
                <w:sz w:val="18"/>
                <w:szCs w:val="18"/>
              </w:rPr>
              <w:t>How to cite:</w:t>
            </w:r>
            <w:r>
              <w:rPr>
                <w:rFonts w:ascii="EB Garamond" w:eastAsia="EB Garamond" w:hAnsi="EB Garamond" w:cs="EB Garamond"/>
              </w:rPr>
              <w:t xml:space="preserve"> </w:t>
            </w:r>
          </w:p>
          <w:p w14:paraId="7C83F388" w14:textId="6874A224" w:rsidR="00BF2168" w:rsidRDefault="006A6798" w:rsidP="006A6798">
            <w:pPr>
              <w:ind w:leftChars="0" w:left="0" w:right="-116" w:firstLineChars="0" w:firstLine="0"/>
              <w:jc w:val="both"/>
              <w:rPr>
                <w:rFonts w:ascii="EB Garamond" w:eastAsia="EB Garamond" w:hAnsi="EB Garamond" w:cs="EB Garamond"/>
                <w:color w:val="000000"/>
                <w:sz w:val="18"/>
                <w:szCs w:val="18"/>
              </w:rPr>
            </w:pPr>
            <w:r>
              <w:rPr>
                <w:rFonts w:ascii="EB Garamond" w:eastAsia="EB Garamond" w:hAnsi="EB Garamond" w:cs="EB Garamond"/>
                <w:color w:val="222222"/>
                <w:sz w:val="18"/>
                <w:szCs w:val="18"/>
                <w:highlight w:val="white"/>
              </w:rPr>
              <w:t>Muhammad Hanif Ariz.</w:t>
            </w:r>
            <w:r>
              <w:rPr>
                <w:rFonts w:ascii="EB Garamond" w:eastAsia="EB Garamond" w:hAnsi="EB Garamond" w:cs="EB Garamond"/>
                <w:color w:val="222222"/>
                <w:sz w:val="18"/>
                <w:szCs w:val="18"/>
                <w:highlight w:val="white"/>
                <w:lang w:val="sv-SE"/>
              </w:rPr>
              <w:t xml:space="preserve"> </w:t>
            </w:r>
            <w:r w:rsidR="00BF2168" w:rsidRPr="007A4B14">
              <w:rPr>
                <w:rFonts w:ascii="EB Garamond" w:eastAsia="EB Garamond" w:hAnsi="EB Garamond" w:cs="EB Garamond"/>
                <w:color w:val="222222"/>
                <w:sz w:val="18"/>
                <w:szCs w:val="18"/>
                <w:highlight w:val="white"/>
                <w:lang w:val="sv-SE"/>
              </w:rPr>
              <w:t>"</w:t>
            </w:r>
            <w:proofErr w:type="spellStart"/>
            <w:r w:rsidR="00BF2168" w:rsidRPr="00BF2168">
              <w:rPr>
                <w:rFonts w:ascii="EB Garamond" w:hAnsi="EB Garamond"/>
                <w:sz w:val="18"/>
                <w:szCs w:val="18"/>
              </w:rPr>
              <w:t>Makna</w:t>
            </w:r>
            <w:proofErr w:type="spellEnd"/>
            <w:r w:rsidR="00BF2168" w:rsidRPr="00BF2168">
              <w:rPr>
                <w:rFonts w:ascii="EB Garamond" w:hAnsi="EB Garamond"/>
                <w:sz w:val="18"/>
                <w:szCs w:val="18"/>
              </w:rPr>
              <w:t xml:space="preserve"> </w:t>
            </w:r>
            <w:proofErr w:type="spellStart"/>
            <w:r w:rsidR="00BF2168" w:rsidRPr="00BF2168">
              <w:rPr>
                <w:rFonts w:ascii="EB Garamond" w:hAnsi="EB Garamond"/>
                <w:sz w:val="18"/>
                <w:szCs w:val="18"/>
              </w:rPr>
              <w:t>Semantik</w:t>
            </w:r>
            <w:proofErr w:type="spellEnd"/>
            <w:r w:rsidR="00BF2168" w:rsidRPr="00BF2168">
              <w:rPr>
                <w:rFonts w:ascii="EB Garamond" w:hAnsi="EB Garamond"/>
                <w:sz w:val="18"/>
                <w:szCs w:val="18"/>
              </w:rPr>
              <w:t xml:space="preserve"> Pada </w:t>
            </w:r>
            <w:proofErr w:type="spellStart"/>
            <w:r w:rsidR="00BF2168" w:rsidRPr="00BF2168">
              <w:rPr>
                <w:rFonts w:ascii="EB Garamond" w:hAnsi="EB Garamond"/>
                <w:sz w:val="18"/>
                <w:szCs w:val="18"/>
              </w:rPr>
              <w:t>Puisi</w:t>
            </w:r>
            <w:proofErr w:type="spellEnd"/>
            <w:r w:rsidR="00BF2168" w:rsidRPr="00BF2168">
              <w:rPr>
                <w:rFonts w:ascii="EB Garamond" w:hAnsi="EB Garamond"/>
                <w:sz w:val="18"/>
                <w:szCs w:val="18"/>
              </w:rPr>
              <w:t xml:space="preserve"> “Ila Ummi” Karya Mahmud Darwis</w:t>
            </w:r>
            <w:proofErr w:type="gramStart"/>
            <w:r w:rsidR="00BF2168" w:rsidRPr="007A4B14">
              <w:rPr>
                <w:rFonts w:ascii="EB Garamond" w:eastAsia="EB Garamond" w:hAnsi="EB Garamond" w:cs="EB Garamond"/>
                <w:color w:val="222222"/>
                <w:sz w:val="18"/>
                <w:szCs w:val="18"/>
                <w:highlight w:val="white"/>
                <w:lang w:val="sv-SE"/>
              </w:rPr>
              <w:t xml:space="preserve">"  </w:t>
            </w:r>
            <w:proofErr w:type="spellStart"/>
            <w:r w:rsidR="00BF2168">
              <w:rPr>
                <w:rFonts w:ascii="EB Garamond" w:eastAsia="EB Garamond" w:hAnsi="EB Garamond" w:cs="EB Garamond"/>
                <w:i/>
                <w:color w:val="000000"/>
                <w:sz w:val="18"/>
                <w:szCs w:val="18"/>
              </w:rPr>
              <w:t>Kitabina</w:t>
            </w:r>
            <w:proofErr w:type="spellEnd"/>
            <w:proofErr w:type="gramEnd"/>
            <w:r w:rsidR="00BF2168">
              <w:rPr>
                <w:rFonts w:ascii="EB Garamond" w:eastAsia="EB Garamond" w:hAnsi="EB Garamond" w:cs="EB Garamond"/>
                <w:i/>
                <w:color w:val="000000"/>
                <w:sz w:val="18"/>
                <w:szCs w:val="18"/>
              </w:rPr>
              <w:t xml:space="preserve"> : </w:t>
            </w:r>
            <w:proofErr w:type="spellStart"/>
            <w:r w:rsidR="00BF2168">
              <w:rPr>
                <w:rFonts w:ascii="EB Garamond" w:eastAsia="EB Garamond" w:hAnsi="EB Garamond" w:cs="EB Garamond"/>
                <w:i/>
                <w:color w:val="000000"/>
                <w:sz w:val="18"/>
                <w:szCs w:val="18"/>
              </w:rPr>
              <w:t>Jurnal</w:t>
            </w:r>
            <w:proofErr w:type="spellEnd"/>
            <w:r w:rsidR="00BF2168">
              <w:rPr>
                <w:rFonts w:ascii="EB Garamond" w:eastAsia="EB Garamond" w:hAnsi="EB Garamond" w:cs="EB Garamond"/>
                <w:i/>
                <w:color w:val="000000"/>
                <w:sz w:val="18"/>
                <w:szCs w:val="18"/>
              </w:rPr>
              <w:t xml:space="preserve"> Bahasa dan Sastra </w:t>
            </w:r>
            <w:r w:rsidR="00BF2168">
              <w:rPr>
                <w:rFonts w:ascii="EB Garamond" w:eastAsia="EB Garamond" w:hAnsi="EB Garamond" w:cs="EB Garamond"/>
                <w:color w:val="000000"/>
                <w:sz w:val="18"/>
                <w:szCs w:val="18"/>
              </w:rPr>
              <w:t>6</w:t>
            </w:r>
            <w:r w:rsidR="00BF2168">
              <w:rPr>
                <w:rFonts w:ascii="EB Garamond" w:eastAsia="EB Garamond" w:hAnsi="EB Garamond" w:cs="EB Garamond"/>
                <w:color w:val="222222"/>
                <w:sz w:val="18"/>
                <w:szCs w:val="18"/>
                <w:highlight w:val="white"/>
              </w:rPr>
              <w:t xml:space="preserve">, no. 02 (2025): </w:t>
            </w:r>
            <w:r>
              <w:rPr>
                <w:rFonts w:ascii="EB Garamond" w:eastAsia="EB Garamond" w:hAnsi="EB Garamond" w:cs="EB Garamond"/>
                <w:color w:val="222222"/>
                <w:sz w:val="18"/>
                <w:szCs w:val="18"/>
              </w:rPr>
              <w:t>99-107</w:t>
            </w:r>
          </w:p>
        </w:tc>
      </w:tr>
    </w:tbl>
    <w:p w14:paraId="6629B4BA" w14:textId="77777777" w:rsidR="00BF2168" w:rsidRPr="0038117C" w:rsidRDefault="00BF2168" w:rsidP="00BF2168">
      <w:pPr>
        <w:ind w:left="0" w:hanging="2"/>
        <w:rPr>
          <w:rFonts w:ascii="EB Garamond" w:eastAsia="EB Garamond" w:hAnsi="EB Garamond" w:cs="EB Garamond"/>
        </w:rPr>
      </w:pPr>
    </w:p>
    <w:p w14:paraId="6E75B801" w14:textId="77777777" w:rsidR="00BF2168" w:rsidRPr="00A92A4C" w:rsidRDefault="00BF2168" w:rsidP="00BF2168">
      <w:pPr>
        <w:ind w:leftChars="0" w:left="0" w:firstLineChars="0" w:firstLine="0"/>
        <w:rPr>
          <w:rFonts w:ascii="EB Garamond" w:eastAsia="EB Garamond" w:hAnsi="EB Garamond" w:cs="EB Garamond"/>
          <w:lang w:val="sv-SE"/>
        </w:rPr>
        <w:sectPr w:rsidR="00BF2168" w:rsidRPr="00A92A4C" w:rsidSect="006A6798">
          <w:headerReference w:type="even" r:id="rId11"/>
          <w:headerReference w:type="default" r:id="rId12"/>
          <w:footerReference w:type="even" r:id="rId13"/>
          <w:footerReference w:type="default" r:id="rId14"/>
          <w:headerReference w:type="first" r:id="rId15"/>
          <w:footerReference w:type="first" r:id="rId16"/>
          <w:pgSz w:w="12240" w:h="15840"/>
          <w:pgMar w:top="1701" w:right="1701" w:bottom="1701" w:left="1701" w:header="720" w:footer="720" w:gutter="0"/>
          <w:pgNumType w:start="99"/>
          <w:cols w:space="720"/>
          <w:titlePg/>
        </w:sectPr>
      </w:pPr>
    </w:p>
    <w:p w14:paraId="3520ED8F" w14:textId="77777777" w:rsidR="00BF2168" w:rsidRPr="00A92A4C" w:rsidRDefault="00BF2168" w:rsidP="00BF2168">
      <w:pPr>
        <w:spacing w:line="360" w:lineRule="auto"/>
        <w:ind w:leftChars="0" w:left="0" w:firstLineChars="0" w:firstLine="0"/>
        <w:rPr>
          <w:rFonts w:ascii="EB Garamond" w:eastAsia="EB Garamond" w:hAnsi="EB Garamond" w:cs="EB Garamond"/>
          <w:color w:val="000000"/>
          <w:lang w:val="sv-SE"/>
        </w:rPr>
        <w:sectPr w:rsidR="00BF2168" w:rsidRPr="00A92A4C" w:rsidSect="006A6798">
          <w:headerReference w:type="default" r:id="rId17"/>
          <w:pgSz w:w="12240" w:h="15840"/>
          <w:pgMar w:top="1701" w:right="1247" w:bottom="1474" w:left="2041" w:header="850" w:footer="720" w:gutter="0"/>
          <w:pgNumType w:start="100"/>
          <w:cols w:space="720"/>
        </w:sectPr>
      </w:pPr>
    </w:p>
    <w:p w14:paraId="4B464FB4" w14:textId="77777777" w:rsidR="00BF2168" w:rsidRDefault="00BF2168" w:rsidP="00BF2168">
      <w:pPr>
        <w:spacing w:line="240" w:lineRule="auto"/>
        <w:ind w:leftChars="0" w:left="0" w:firstLineChars="0" w:firstLine="0"/>
        <w:rPr>
          <w:rFonts w:ascii="EB Garamond" w:eastAsia="EB Garamond" w:hAnsi="EB Garamond" w:cs="EB Garamond"/>
        </w:rPr>
      </w:pPr>
      <w:proofErr w:type="spellStart"/>
      <w:r>
        <w:rPr>
          <w:rFonts w:ascii="EB Garamond" w:eastAsia="EB Garamond" w:hAnsi="EB Garamond" w:cs="EB Garamond"/>
          <w:b/>
        </w:rPr>
        <w:t>Pendahuluan</w:t>
      </w:r>
      <w:proofErr w:type="spellEnd"/>
    </w:p>
    <w:p w14:paraId="4745A3E9" w14:textId="77777777" w:rsidR="00BB1E14" w:rsidRDefault="00BF2168" w:rsidP="00BB1E14">
      <w:pPr>
        <w:ind w:left="-2" w:firstLineChars="118" w:firstLine="283"/>
        <w:jc w:val="both"/>
        <w:rPr>
          <w:rFonts w:ascii="EB Garamond" w:eastAsia="EB Garamond" w:hAnsi="EB Garamond" w:cs="EB Garamond"/>
          <w:lang w:val="sv-SE"/>
        </w:rPr>
      </w:pPr>
      <w:proofErr w:type="spellStart"/>
      <w:r w:rsidRPr="00805CB4">
        <w:rPr>
          <w:rFonts w:ascii="EB Garamond" w:eastAsia="EB Garamond" w:hAnsi="EB Garamond" w:cs="EB Garamond"/>
        </w:rPr>
        <w:t>Menurut</w:t>
      </w:r>
      <w:proofErr w:type="spellEnd"/>
      <w:r w:rsidRPr="00805CB4">
        <w:rPr>
          <w:rFonts w:ascii="EB Garamond" w:eastAsia="EB Garamond" w:hAnsi="EB Garamond" w:cs="EB Garamond"/>
        </w:rPr>
        <w:t xml:space="preserve"> </w:t>
      </w:r>
      <w:proofErr w:type="spellStart"/>
      <w:r w:rsidRPr="00805CB4">
        <w:rPr>
          <w:rFonts w:ascii="EB Garamond" w:eastAsia="EB Garamond" w:hAnsi="EB Garamond" w:cs="EB Garamond"/>
        </w:rPr>
        <w:t>Pradopo</w:t>
      </w:r>
      <w:proofErr w:type="spellEnd"/>
      <w:r w:rsidRPr="00805CB4">
        <w:rPr>
          <w:rFonts w:ascii="EB Garamond" w:eastAsia="EB Garamond" w:hAnsi="EB Garamond" w:cs="EB Garamond"/>
        </w:rPr>
        <w:t xml:space="preserve"> </w:t>
      </w:r>
      <w:proofErr w:type="spellStart"/>
      <w:r w:rsidR="00BB1E14">
        <w:rPr>
          <w:rFonts w:ascii="EB Garamond" w:eastAsia="EB Garamond" w:hAnsi="EB Garamond" w:cs="EB Garamond"/>
        </w:rPr>
        <w:t>p</w:t>
      </w:r>
      <w:r w:rsidRPr="00805CB4">
        <w:rPr>
          <w:rFonts w:ascii="EB Garamond" w:eastAsia="EB Garamond" w:hAnsi="EB Garamond" w:cs="EB Garamond"/>
        </w:rPr>
        <w:t>uisi</w:t>
      </w:r>
      <w:proofErr w:type="spellEnd"/>
      <w:r w:rsidRPr="00805CB4">
        <w:rPr>
          <w:rFonts w:ascii="EB Garamond" w:eastAsia="EB Garamond" w:hAnsi="EB Garamond" w:cs="EB Garamond"/>
        </w:rPr>
        <w:t xml:space="preserve"> </w:t>
      </w:r>
      <w:proofErr w:type="spellStart"/>
      <w:r w:rsidRPr="00805CB4">
        <w:rPr>
          <w:rFonts w:ascii="EB Garamond" w:eastAsia="EB Garamond" w:hAnsi="EB Garamond" w:cs="EB Garamond"/>
        </w:rPr>
        <w:t>merupakan</w:t>
      </w:r>
      <w:proofErr w:type="spellEnd"/>
      <w:r w:rsidRPr="00805CB4">
        <w:rPr>
          <w:rFonts w:ascii="EB Garamond" w:eastAsia="EB Garamond" w:hAnsi="EB Garamond" w:cs="EB Garamond"/>
        </w:rPr>
        <w:t xml:space="preserve"> </w:t>
      </w:r>
      <w:proofErr w:type="spellStart"/>
      <w:r w:rsidRPr="00805CB4">
        <w:rPr>
          <w:rFonts w:ascii="EB Garamond" w:eastAsia="EB Garamond" w:hAnsi="EB Garamond" w:cs="EB Garamond"/>
        </w:rPr>
        <w:t>ekspresi</w:t>
      </w:r>
      <w:proofErr w:type="spellEnd"/>
      <w:r w:rsidRPr="00805CB4">
        <w:rPr>
          <w:rFonts w:ascii="EB Garamond" w:eastAsia="EB Garamond" w:hAnsi="EB Garamond" w:cs="EB Garamond"/>
        </w:rPr>
        <w:t xml:space="preserve"> </w:t>
      </w:r>
      <w:proofErr w:type="spellStart"/>
      <w:r w:rsidRPr="00805CB4">
        <w:rPr>
          <w:rFonts w:ascii="EB Garamond" w:eastAsia="EB Garamond" w:hAnsi="EB Garamond" w:cs="EB Garamond"/>
        </w:rPr>
        <w:t>pemikiran</w:t>
      </w:r>
      <w:proofErr w:type="spellEnd"/>
      <w:r w:rsidRPr="00805CB4">
        <w:rPr>
          <w:rFonts w:ascii="EB Garamond" w:eastAsia="EB Garamond" w:hAnsi="EB Garamond" w:cs="EB Garamond"/>
        </w:rPr>
        <w:t xml:space="preserve"> yang </w:t>
      </w:r>
      <w:proofErr w:type="spellStart"/>
      <w:r w:rsidRPr="00805CB4">
        <w:rPr>
          <w:rFonts w:ascii="EB Garamond" w:eastAsia="EB Garamond" w:hAnsi="EB Garamond" w:cs="EB Garamond"/>
        </w:rPr>
        <w:t>membangkitkan</w:t>
      </w:r>
      <w:proofErr w:type="spellEnd"/>
      <w:r w:rsidRPr="00805CB4">
        <w:rPr>
          <w:rFonts w:ascii="EB Garamond" w:eastAsia="EB Garamond" w:hAnsi="EB Garamond" w:cs="EB Garamond"/>
        </w:rPr>
        <w:t xml:space="preserve"> </w:t>
      </w:r>
      <w:proofErr w:type="spellStart"/>
      <w:r w:rsidRPr="00805CB4">
        <w:rPr>
          <w:rFonts w:ascii="EB Garamond" w:eastAsia="EB Garamond" w:hAnsi="EB Garamond" w:cs="EB Garamond"/>
        </w:rPr>
        <w:t>perasaan</w:t>
      </w:r>
      <w:proofErr w:type="spellEnd"/>
      <w:r w:rsidRPr="00805CB4">
        <w:rPr>
          <w:rFonts w:ascii="EB Garamond" w:eastAsia="EB Garamond" w:hAnsi="EB Garamond" w:cs="EB Garamond"/>
        </w:rPr>
        <w:t xml:space="preserve">, yang </w:t>
      </w:r>
      <w:proofErr w:type="spellStart"/>
      <w:r w:rsidRPr="00805CB4">
        <w:rPr>
          <w:rFonts w:ascii="EB Garamond" w:eastAsia="EB Garamond" w:hAnsi="EB Garamond" w:cs="EB Garamond"/>
        </w:rPr>
        <w:t>merangsang</w:t>
      </w:r>
      <w:proofErr w:type="spellEnd"/>
      <w:r w:rsidRPr="00805CB4">
        <w:rPr>
          <w:rFonts w:ascii="EB Garamond" w:eastAsia="EB Garamond" w:hAnsi="EB Garamond" w:cs="EB Garamond"/>
        </w:rPr>
        <w:t xml:space="preserve"> </w:t>
      </w:r>
      <w:proofErr w:type="spellStart"/>
      <w:r w:rsidRPr="00805CB4">
        <w:rPr>
          <w:rFonts w:ascii="EB Garamond" w:eastAsia="EB Garamond" w:hAnsi="EB Garamond" w:cs="EB Garamond"/>
        </w:rPr>
        <w:t>imajinasi</w:t>
      </w:r>
      <w:proofErr w:type="spellEnd"/>
      <w:r w:rsidRPr="00805CB4">
        <w:rPr>
          <w:rFonts w:ascii="EB Garamond" w:eastAsia="EB Garamond" w:hAnsi="EB Garamond" w:cs="EB Garamond"/>
        </w:rPr>
        <w:t xml:space="preserve"> </w:t>
      </w:r>
      <w:proofErr w:type="spellStart"/>
      <w:r w:rsidRPr="00805CB4">
        <w:rPr>
          <w:rFonts w:ascii="EB Garamond" w:eastAsia="EB Garamond" w:hAnsi="EB Garamond" w:cs="EB Garamond"/>
        </w:rPr>
        <w:t>panca</w:t>
      </w:r>
      <w:proofErr w:type="spellEnd"/>
      <w:r w:rsidRPr="00805CB4">
        <w:rPr>
          <w:rFonts w:ascii="EB Garamond" w:eastAsia="EB Garamond" w:hAnsi="EB Garamond" w:cs="EB Garamond"/>
        </w:rPr>
        <w:t xml:space="preserve"> </w:t>
      </w:r>
      <w:proofErr w:type="spellStart"/>
      <w:r w:rsidRPr="00805CB4">
        <w:rPr>
          <w:rFonts w:ascii="EB Garamond" w:eastAsia="EB Garamond" w:hAnsi="EB Garamond" w:cs="EB Garamond"/>
        </w:rPr>
        <w:t>indera</w:t>
      </w:r>
      <w:proofErr w:type="spellEnd"/>
      <w:r w:rsidRPr="00805CB4">
        <w:rPr>
          <w:rFonts w:ascii="EB Garamond" w:eastAsia="EB Garamond" w:hAnsi="EB Garamond" w:cs="EB Garamond"/>
        </w:rPr>
        <w:t xml:space="preserve"> </w:t>
      </w:r>
      <w:proofErr w:type="spellStart"/>
      <w:r w:rsidRPr="00805CB4">
        <w:rPr>
          <w:rFonts w:ascii="EB Garamond" w:eastAsia="EB Garamond" w:hAnsi="EB Garamond" w:cs="EB Garamond"/>
        </w:rPr>
        <w:t>dalam</w:t>
      </w:r>
      <w:proofErr w:type="spellEnd"/>
      <w:r w:rsidRPr="00805CB4">
        <w:rPr>
          <w:rFonts w:ascii="EB Garamond" w:eastAsia="EB Garamond" w:hAnsi="EB Garamond" w:cs="EB Garamond"/>
        </w:rPr>
        <w:t xml:space="preserve"> </w:t>
      </w:r>
      <w:proofErr w:type="spellStart"/>
      <w:r w:rsidRPr="00805CB4">
        <w:rPr>
          <w:rFonts w:ascii="EB Garamond" w:eastAsia="EB Garamond" w:hAnsi="EB Garamond" w:cs="EB Garamond"/>
        </w:rPr>
        <w:t>susunan</w:t>
      </w:r>
      <w:proofErr w:type="spellEnd"/>
      <w:r w:rsidR="00BB1E14">
        <w:rPr>
          <w:rFonts w:ascii="EB Garamond" w:eastAsia="EB Garamond" w:hAnsi="EB Garamond" w:cs="EB Garamond"/>
        </w:rPr>
        <w:t xml:space="preserve"> </w:t>
      </w:r>
      <w:r w:rsidRPr="00805CB4">
        <w:rPr>
          <w:rFonts w:ascii="EB Garamond" w:eastAsia="EB Garamond" w:hAnsi="EB Garamond" w:cs="EB Garamond"/>
        </w:rPr>
        <w:t>yang</w:t>
      </w:r>
      <w:r w:rsidR="00BB1E14">
        <w:rPr>
          <w:rFonts w:ascii="EB Garamond" w:eastAsia="EB Garamond" w:hAnsi="EB Garamond" w:cs="EB Garamond"/>
        </w:rPr>
        <w:t xml:space="preserve"> </w:t>
      </w:r>
      <w:proofErr w:type="spellStart"/>
      <w:r w:rsidRPr="00805CB4">
        <w:rPr>
          <w:rFonts w:ascii="EB Garamond" w:eastAsia="EB Garamond" w:hAnsi="EB Garamond" w:cs="EB Garamond"/>
        </w:rPr>
        <w:t>berirama</w:t>
      </w:r>
      <w:proofErr w:type="spellEnd"/>
      <w:r w:rsidRPr="00805CB4">
        <w:rPr>
          <w:rFonts w:ascii="EB Garamond" w:eastAsia="EB Garamond" w:hAnsi="EB Garamond" w:cs="EB Garamond"/>
        </w:rPr>
        <w:t>.</w:t>
      </w:r>
      <w:r w:rsidR="003017FD">
        <w:rPr>
          <w:rStyle w:val="FootnoteReference"/>
          <w:rFonts w:ascii="EB Garamond" w:eastAsia="EB Garamond" w:hAnsi="EB Garamond" w:cs="EB Garamond"/>
        </w:rPr>
        <w:footnoteReference w:id="1"/>
      </w:r>
      <w:r w:rsidRPr="00805CB4">
        <w:rPr>
          <w:rFonts w:ascii="EB Garamond" w:eastAsia="EB Garamond" w:hAnsi="EB Garamond" w:cs="EB Garamond"/>
        </w:rPr>
        <w:t xml:space="preserve"> </w:t>
      </w:r>
      <w:r w:rsidRPr="00D7095E">
        <w:rPr>
          <w:rFonts w:ascii="EB Garamond" w:eastAsia="EB Garamond" w:hAnsi="EB Garamond" w:cs="EB Garamond"/>
          <w:lang w:val="sv-SE"/>
        </w:rPr>
        <w:t xml:space="preserve">Menurut wahyuni </w:t>
      </w:r>
      <w:r w:rsidR="00BB1E14">
        <w:rPr>
          <w:rFonts w:ascii="EB Garamond" w:eastAsia="EB Garamond" w:hAnsi="EB Garamond" w:cs="EB Garamond"/>
          <w:lang w:val="sv-SE"/>
        </w:rPr>
        <w:t>s</w:t>
      </w:r>
      <w:r w:rsidRPr="00D7095E">
        <w:rPr>
          <w:rFonts w:ascii="EB Garamond" w:eastAsia="EB Garamond" w:hAnsi="EB Garamond" w:cs="EB Garamond"/>
          <w:lang w:val="sv-SE"/>
        </w:rPr>
        <w:t>alah satu bentuk ungkapan pikiran dan pengalaman ialah melalui karya sastra.</w:t>
      </w:r>
      <w:r w:rsidR="003017FD">
        <w:rPr>
          <w:rStyle w:val="FootnoteReference"/>
          <w:rFonts w:ascii="EB Garamond" w:eastAsia="EB Garamond" w:hAnsi="EB Garamond" w:cs="EB Garamond"/>
          <w:lang w:val="sv-SE"/>
        </w:rPr>
        <w:footnoteReference w:id="2"/>
      </w:r>
      <w:r w:rsidRPr="00D7095E">
        <w:rPr>
          <w:rFonts w:ascii="EB Garamond" w:eastAsia="EB Garamond" w:hAnsi="EB Garamond" w:cs="EB Garamond"/>
          <w:lang w:val="sv-SE"/>
        </w:rPr>
        <w:t xml:space="preserve"> </w:t>
      </w:r>
      <w:r w:rsidRPr="002D3DB4">
        <w:rPr>
          <w:rFonts w:ascii="EB Garamond" w:eastAsia="EB Garamond" w:hAnsi="EB Garamond" w:cs="EB Garamond"/>
          <w:lang w:val="sv-SE"/>
        </w:rPr>
        <w:t>Dari berbagai macam karya sastra, puisi menjadi salah satu bentuk sarananya. Puisi merupakan salah satu bentuk ekspresi seni yang memiliki kekuatan untuk menyampaikan pesan melalui bahasa yang kaya akan estetika dan keindahan. Dalam puisi keindahan tidak hanya dicapai dengan sarana pilihan kata saja, tetapi disana penyair menciptakan irama, ritme, dan serta emosi-emosi yang khas dengan cara membuat ungkapan-unkapan yang khas pula, yang kadang kala ditulis  dengan tidak mengikuti kaidah yang umum.</w:t>
      </w:r>
      <w:r w:rsidR="003017FD">
        <w:rPr>
          <w:rStyle w:val="FootnoteReference"/>
          <w:rFonts w:ascii="EB Garamond" w:eastAsia="EB Garamond" w:hAnsi="EB Garamond" w:cs="EB Garamond"/>
          <w:lang w:val="sv-SE"/>
        </w:rPr>
        <w:footnoteReference w:id="3"/>
      </w:r>
      <w:r w:rsidRPr="002D3DB4">
        <w:rPr>
          <w:rFonts w:ascii="EB Garamond" w:eastAsia="EB Garamond" w:hAnsi="EB Garamond" w:cs="EB Garamond"/>
          <w:lang w:val="sv-SE"/>
        </w:rPr>
        <w:t xml:space="preserve"> Dari unsur inilah menjadikan puisi itu menjadi pembeda dari satu karya ke karya yang lain.</w:t>
      </w:r>
    </w:p>
    <w:p w14:paraId="685F7B30" w14:textId="77777777" w:rsidR="00BB1E14" w:rsidRDefault="00BF2168" w:rsidP="00BB1E14">
      <w:pPr>
        <w:ind w:left="-2" w:firstLineChars="118" w:firstLine="283"/>
        <w:jc w:val="both"/>
        <w:rPr>
          <w:rFonts w:ascii="EB Garamond" w:eastAsia="EB Garamond" w:hAnsi="EB Garamond" w:cs="EB Garamond"/>
          <w:lang w:val="sv-SE"/>
        </w:rPr>
      </w:pPr>
      <w:r w:rsidRPr="00856346">
        <w:rPr>
          <w:rFonts w:ascii="EB Garamond" w:eastAsia="EB Garamond" w:hAnsi="EB Garamond" w:cs="EB Garamond"/>
          <w:lang w:val="sv-SE"/>
        </w:rPr>
        <w:t xml:space="preserve">Salah satu puisi yang memiliki kedalaman makna dan kerap menjadi objek kajian adalah "Ila Ummi" karya Mahmud Darwis. Mahmud Darwis, seorang penyair terkenal asal Palestina, seringkali mengangkat tema-tema kemanusiaan, perjuangan, dan kerinduan dalam karyanya, yang merefleksikan pengalaman pribadi dan kolektif masyarakat Palestina. Puisi "Ila Ummi" merupakan salah satu karya yang sarat dengan makna semantik mendalam. Melalui puisi ini, Mahmud Darwis mengungkapkan rasa rindu dan kasih sayang yang mendalam terhadap sosok ibu, yang melambangkan lebih dari sekadar hubungan antara anak dan ibu, tetapi juga menyiratkan </w:t>
      </w:r>
      <w:r w:rsidRPr="00856346">
        <w:rPr>
          <w:rFonts w:ascii="EB Garamond" w:eastAsia="EB Garamond" w:hAnsi="EB Garamond" w:cs="EB Garamond"/>
          <w:lang w:val="sv-SE"/>
        </w:rPr>
        <w:t>keterikatan dengan tanah air dan identitas budaya. Dalam konteks yang lebih luas, puisi ini menggambarkan perjuangan dan penderitaan yang dialami oleh rakyat Palestina, sekaligus menjadi simbol perlawanan dan harapan.</w:t>
      </w:r>
    </w:p>
    <w:p w14:paraId="462F7869" w14:textId="77777777" w:rsidR="00BB1E14" w:rsidRDefault="00BF2168" w:rsidP="00BB1E14">
      <w:pPr>
        <w:ind w:left="-2" w:firstLineChars="118" w:firstLine="283"/>
        <w:jc w:val="both"/>
        <w:rPr>
          <w:rFonts w:ascii="EB Garamond" w:eastAsia="EB Garamond" w:hAnsi="EB Garamond" w:cs="EB Garamond"/>
          <w:lang w:val="sv-SE"/>
        </w:rPr>
      </w:pPr>
      <w:r w:rsidRPr="00856346">
        <w:rPr>
          <w:rFonts w:ascii="EB Garamond" w:eastAsia="EB Garamond" w:hAnsi="EB Garamond" w:cs="EB Garamond"/>
          <w:lang w:val="sv-SE"/>
        </w:rPr>
        <w:t>Kajian semantik terhadap puisi ini sangat penting untuk mengungkap berbagai lapisan makna yang terkandung di dalamnya. Semantik, sebagai cabang ilmu linguistik yang mempelajari makna dalam bahasa, memungkinkan kita untuk memahami bagaimana kata-kata dan ungkapan dalam puisi ini membentuk suatu makna yang utuh dan menyentuh. Melalui analisis semantik, kita dapat menelusuri bagaimana Mahmud Darwis menggunakan bahasa secara kreatif untuk menyampaikan pesan rindu terhadap tanah airnya yaitu Palestina. Sebagaimana diketahui sampai hari ini bahwa Palestina tak kunjung pernah damai. Mahmud Darwis berharap dengan puisinya ini akan mendapat perhatian dunia bahwa Palestina juga membutuhkan kebahagiaan dan kebebasan. Dengan demikian, lewat kajian ini diharapkan mampu mengungkap makna yang ingin disampaikan penyair dan menjadikan para pembaca tergerak untuk membela palestina yang dijajah.</w:t>
      </w:r>
    </w:p>
    <w:p w14:paraId="6CBAC97A" w14:textId="56588725" w:rsidR="00BF2168" w:rsidRPr="009C1823" w:rsidRDefault="00BF2168" w:rsidP="00BB1E14">
      <w:pPr>
        <w:ind w:left="-2" w:firstLineChars="118" w:firstLine="283"/>
        <w:jc w:val="both"/>
        <w:rPr>
          <w:rFonts w:ascii="EB Garamond" w:eastAsia="EB Garamond" w:hAnsi="EB Garamond" w:cs="EB Garamond"/>
          <w:lang w:val="sv-SE"/>
        </w:rPr>
      </w:pPr>
      <w:r w:rsidRPr="00856346">
        <w:rPr>
          <w:rFonts w:ascii="EB Garamond" w:eastAsia="EB Garamond" w:hAnsi="EB Garamond" w:cs="EB Garamond"/>
          <w:lang w:val="sv-SE"/>
        </w:rPr>
        <w:t>Penelitian yang mengkaji tentang puisi "Ila Ummi"</w:t>
      </w:r>
      <w:r w:rsidR="00BB1E14">
        <w:rPr>
          <w:rFonts w:ascii="EB Garamond" w:eastAsia="EB Garamond" w:hAnsi="EB Garamond" w:cs="EB Garamond"/>
          <w:lang w:val="sv-SE"/>
        </w:rPr>
        <w:t xml:space="preserve"> </w:t>
      </w:r>
      <w:r w:rsidRPr="00856346">
        <w:rPr>
          <w:rFonts w:ascii="EB Garamond" w:eastAsia="EB Garamond" w:hAnsi="EB Garamond" w:cs="EB Garamond"/>
          <w:lang w:val="sv-SE"/>
        </w:rPr>
        <w:t>sebagai objeknya sudah dilakukan sebelumnya; pertama, penelitian yang dilakukan oleh Maulana Ihsan Ahmad yang berjudul “Representasi Semiotika Roland Barthes Dalam Syair “Ahinnu Ila Khubzi Ummi” Karya Mahmoud Darwish” dalam An-Nahdah Al-'Arabiyah; Jurnal Bahasa dan Sastra Arab</w:t>
      </w:r>
      <w:r w:rsidR="003017FD">
        <w:rPr>
          <w:rFonts w:ascii="EB Garamond" w:eastAsia="EB Garamond" w:hAnsi="EB Garamond" w:cs="EB Garamond"/>
          <w:lang w:val="sv-SE"/>
        </w:rPr>
        <w:t xml:space="preserve"> </w:t>
      </w:r>
      <w:r w:rsidRPr="00856346">
        <w:rPr>
          <w:rFonts w:ascii="EB Garamond" w:eastAsia="EB Garamond" w:hAnsi="EB Garamond" w:cs="EB Garamond"/>
          <w:lang w:val="sv-SE"/>
        </w:rPr>
        <w:t>tahun</w:t>
      </w:r>
      <w:r w:rsidR="003017FD">
        <w:rPr>
          <w:rFonts w:ascii="EB Garamond" w:eastAsia="EB Garamond" w:hAnsi="EB Garamond" w:cs="EB Garamond"/>
          <w:lang w:val="sv-SE"/>
        </w:rPr>
        <w:t xml:space="preserve"> </w:t>
      </w:r>
      <w:r w:rsidRPr="00856346">
        <w:rPr>
          <w:rFonts w:ascii="EB Garamond" w:eastAsia="EB Garamond" w:hAnsi="EB Garamond" w:cs="EB Garamond"/>
          <w:lang w:val="sv-SE"/>
        </w:rPr>
        <w:t>2021</w:t>
      </w:r>
      <w:r w:rsidR="003017FD">
        <w:rPr>
          <w:rFonts w:ascii="EB Garamond" w:eastAsia="EB Garamond" w:hAnsi="EB Garamond" w:cs="EB Garamond"/>
          <w:lang w:val="sv-SE"/>
        </w:rPr>
        <w:t>.</w:t>
      </w:r>
      <w:r w:rsidR="003017FD">
        <w:rPr>
          <w:rStyle w:val="FootnoteReference"/>
          <w:rFonts w:ascii="EB Garamond" w:eastAsia="EB Garamond" w:hAnsi="EB Garamond" w:cs="EB Garamond"/>
          <w:lang w:val="sv-SE"/>
        </w:rPr>
        <w:footnoteReference w:id="4"/>
      </w:r>
      <w:r w:rsidR="003017FD">
        <w:rPr>
          <w:rFonts w:ascii="EB Garamond" w:eastAsia="EB Garamond" w:hAnsi="EB Garamond" w:cs="EB Garamond"/>
          <w:lang w:val="sv-SE"/>
        </w:rPr>
        <w:t xml:space="preserve"> </w:t>
      </w:r>
      <w:r w:rsidRPr="00856346">
        <w:rPr>
          <w:rFonts w:ascii="EB Garamond" w:eastAsia="EB Garamond" w:hAnsi="EB Garamond" w:cs="EB Garamond"/>
          <w:lang w:val="sv-SE"/>
        </w:rPr>
        <w:t xml:space="preserve">Penelitian ini berusaha </w:t>
      </w:r>
      <w:r w:rsidRPr="00856346">
        <w:rPr>
          <w:rFonts w:ascii="EB Garamond" w:eastAsia="EB Garamond" w:hAnsi="EB Garamond" w:cs="EB Garamond"/>
          <w:lang w:val="sv-SE"/>
        </w:rPr>
        <w:lastRenderedPageBreak/>
        <w:t>mendeskripsikan pemaknaan denotasi, konotasi dan mitos dengan pendekatan semiotika Roland Barthes. Kedua, penelitian yang dilakukan oleh Rahma Salbiah dengan judul “Gaya Bahasa dalam Puisi Aḥinnu ilá Khubzi Ummī Karya Mahmoud Darwish” dalam Al-Ma’rifah tahun 2022.</w:t>
      </w:r>
      <w:r w:rsidR="009A0239">
        <w:rPr>
          <w:rStyle w:val="FootnoteReference"/>
          <w:rFonts w:ascii="EB Garamond" w:eastAsia="EB Garamond" w:hAnsi="EB Garamond" w:cs="EB Garamond"/>
          <w:lang w:val="sv-SE"/>
        </w:rPr>
        <w:footnoteReference w:id="5"/>
      </w:r>
      <w:r w:rsidRPr="00856346">
        <w:rPr>
          <w:rFonts w:ascii="EB Garamond" w:eastAsia="EB Garamond" w:hAnsi="EB Garamond" w:cs="EB Garamond"/>
          <w:lang w:val="sv-SE"/>
        </w:rPr>
        <w:t xml:space="preserve"> Penelitian ini berusaha mengungkapkan gaya bahasa yang dipakai penyair dalam puisi "Ila Ummi" lewat pendekatan stilistik. Dari beberapa macam pendekatan yang dilakukan oleh peneliti sebelumnya, terbukti bahwa puisi "Ila Ummi"  menarik untuk dianalisis dan belum ada yang melakukan penelitian dengan menggunakan pendekatan makna gramatikal, makna leksikal, dan makna referensial. Maka penelitian ini akan menggunakan pendekatan tiga makna semantik, yaitu makna gramatikal, makna leksikal, dan makna referensial.</w:t>
      </w:r>
    </w:p>
    <w:p w14:paraId="54D05158" w14:textId="77777777" w:rsidR="00BF2168" w:rsidRDefault="00BF2168" w:rsidP="00BF2168">
      <w:pPr>
        <w:spacing w:line="240" w:lineRule="auto"/>
        <w:ind w:left="0" w:hanging="2"/>
        <w:jc w:val="both"/>
        <w:rPr>
          <w:rFonts w:ascii="EB Garamond" w:eastAsia="EB Garamond" w:hAnsi="EB Garamond" w:cs="EB Garamond"/>
          <w:b/>
          <w:color w:val="000000"/>
          <w:lang w:val="sv-SE"/>
        </w:rPr>
      </w:pPr>
      <w:r w:rsidRPr="00BC27E3">
        <w:rPr>
          <w:rFonts w:ascii="EB Garamond" w:eastAsia="EB Garamond" w:hAnsi="EB Garamond" w:cs="EB Garamond"/>
          <w:b/>
          <w:color w:val="000000"/>
          <w:lang w:val="sv-SE"/>
        </w:rPr>
        <w:t>Kajian Teori</w:t>
      </w:r>
    </w:p>
    <w:p w14:paraId="56CD78E8" w14:textId="77777777" w:rsidR="00BF2168" w:rsidRDefault="00BF2168" w:rsidP="00BF2168">
      <w:pPr>
        <w:spacing w:line="240" w:lineRule="auto"/>
        <w:ind w:left="0" w:hanging="2"/>
        <w:jc w:val="both"/>
        <w:rPr>
          <w:rFonts w:ascii="EB Garamond" w:eastAsia="EB Garamond" w:hAnsi="EB Garamond" w:cs="EB Garamond"/>
          <w:lang w:val="sv-SE"/>
        </w:rPr>
      </w:pPr>
      <w:r w:rsidRPr="00FC48C4">
        <w:rPr>
          <w:rFonts w:ascii="EB Garamond" w:eastAsia="EB Garamond" w:hAnsi="EB Garamond" w:cs="EB Garamond"/>
          <w:i/>
          <w:lang w:val="sv-SE"/>
        </w:rPr>
        <w:t>Makna Leksikal</w:t>
      </w:r>
      <w:r w:rsidRPr="009C1823">
        <w:rPr>
          <w:rFonts w:ascii="EB Garamond" w:eastAsia="EB Garamond" w:hAnsi="EB Garamond" w:cs="EB Garamond"/>
          <w:lang w:val="sv-SE"/>
        </w:rPr>
        <w:t xml:space="preserve">  </w:t>
      </w:r>
    </w:p>
    <w:p w14:paraId="4777B7A1" w14:textId="77777777" w:rsidR="00BB1E14" w:rsidRDefault="00BF2168" w:rsidP="00BB1E14">
      <w:pPr>
        <w:spacing w:line="240" w:lineRule="auto"/>
        <w:ind w:leftChars="0" w:left="0" w:firstLineChars="0" w:firstLine="284"/>
        <w:jc w:val="both"/>
        <w:rPr>
          <w:rFonts w:ascii="EB Garamond" w:eastAsia="EB Garamond" w:hAnsi="EB Garamond" w:cs="EB Garamond"/>
          <w:lang w:val="sv-SE"/>
        </w:rPr>
      </w:pPr>
      <w:r w:rsidRPr="00D21830">
        <w:rPr>
          <w:rFonts w:ascii="EB Garamond" w:eastAsia="EB Garamond" w:hAnsi="EB Garamond" w:cs="EB Garamond"/>
          <w:lang w:val="sv-SE"/>
        </w:rPr>
        <w:t>Leksikal didefinisikan sebagai bentuk ajektif yang diturunkan dari bentuk nomina leksikon (vokabuler, kosa kata, perbendaharaan kata). Satuan dari leksikon yang dimaksud yaitu leksem, satuan bentuk bahasa yang bermakna. Leksem kerap kali disamakan oleh kata. Maka dari itu makna leksikal bisa didefinisikan makna yang bersifat leksikon, sifatnya leksem, atau sifatnya kata. Adapun defisini leksikal yaitu makna yang sesuai referen atau acuannya, sesuai hasil realitas alat indra atau makna yang memang nyata pada realitas, bahkan acapkali dikatakan makna yang terkandung pada kamus.</w:t>
      </w:r>
      <w:r w:rsidR="009A0239">
        <w:rPr>
          <w:rStyle w:val="FootnoteReference"/>
          <w:rFonts w:ascii="EB Garamond" w:eastAsia="EB Garamond" w:hAnsi="EB Garamond" w:cs="EB Garamond"/>
          <w:lang w:val="sv-SE"/>
        </w:rPr>
        <w:footnoteReference w:id="6"/>
      </w:r>
      <w:r w:rsidR="009A0239">
        <w:rPr>
          <w:rFonts w:ascii="EB Garamond" w:eastAsia="EB Garamond" w:hAnsi="EB Garamond" w:cs="EB Garamond"/>
          <w:lang w:val="sv-SE"/>
        </w:rPr>
        <w:t xml:space="preserve"> </w:t>
      </w:r>
    </w:p>
    <w:p w14:paraId="6D023D56" w14:textId="4A4045B3" w:rsidR="00BF2168" w:rsidRDefault="00BF2168" w:rsidP="00BB1E14">
      <w:pPr>
        <w:spacing w:line="240" w:lineRule="auto"/>
        <w:ind w:leftChars="0" w:left="0" w:firstLineChars="0" w:firstLine="284"/>
        <w:jc w:val="both"/>
        <w:rPr>
          <w:rFonts w:ascii="EB Garamond" w:eastAsia="EB Garamond" w:hAnsi="EB Garamond" w:cs="EB Garamond"/>
          <w:lang w:val="sv-SE"/>
        </w:rPr>
      </w:pPr>
      <w:r w:rsidRPr="00D21830">
        <w:rPr>
          <w:rFonts w:ascii="EB Garamond" w:eastAsia="EB Garamond" w:hAnsi="EB Garamond" w:cs="EB Garamond"/>
          <w:lang w:val="sv-SE"/>
        </w:rPr>
        <w:t>Menurut Mansoor bahwa makna Leksikal adalah makna suatu kata jika berdiri sendiri, terutama pada imbuhan yang maknanya cukup</w:t>
      </w:r>
      <w:r w:rsidR="00BB1E14">
        <w:rPr>
          <w:rFonts w:ascii="EB Garamond" w:eastAsia="EB Garamond" w:hAnsi="EB Garamond" w:cs="EB Garamond"/>
          <w:lang w:val="sv-SE"/>
        </w:rPr>
        <w:t xml:space="preserve"> akurat</w:t>
      </w:r>
      <w:r w:rsidRPr="00D21830">
        <w:rPr>
          <w:rFonts w:ascii="EB Garamond" w:eastAsia="EB Garamond" w:hAnsi="EB Garamond" w:cs="EB Garamond"/>
          <w:lang w:val="sv-SE"/>
        </w:rPr>
        <w:t xml:space="preserve"> dan dapat ditemukan</w:t>
      </w:r>
      <w:r w:rsidR="00BB1E14">
        <w:rPr>
          <w:rFonts w:ascii="EB Garamond" w:eastAsia="EB Garamond" w:hAnsi="EB Garamond" w:cs="EB Garamond"/>
          <w:lang w:val="sv-SE"/>
        </w:rPr>
        <w:t xml:space="preserve"> pada</w:t>
      </w:r>
      <w:r w:rsidRPr="00D21830">
        <w:rPr>
          <w:rFonts w:ascii="EB Garamond" w:eastAsia="EB Garamond" w:hAnsi="EB Garamond" w:cs="EB Garamond"/>
          <w:lang w:val="sv-SE"/>
        </w:rPr>
        <w:t xml:space="preserve"> kamus bahasa</w:t>
      </w:r>
      <w:r w:rsidR="00BB1E14">
        <w:rPr>
          <w:rFonts w:ascii="EB Garamond" w:eastAsia="EB Garamond" w:hAnsi="EB Garamond" w:cs="EB Garamond"/>
          <w:lang w:val="sv-SE"/>
        </w:rPr>
        <w:t xml:space="preserve"> tertentu.</w:t>
      </w:r>
      <w:r w:rsidR="009A0239">
        <w:rPr>
          <w:rStyle w:val="FootnoteReference"/>
          <w:rFonts w:ascii="EB Garamond" w:eastAsia="EB Garamond" w:hAnsi="EB Garamond" w:cs="EB Garamond"/>
          <w:lang w:val="sv-SE"/>
        </w:rPr>
        <w:footnoteReference w:id="7"/>
      </w:r>
      <w:r w:rsidR="00BB1E14">
        <w:rPr>
          <w:rFonts w:ascii="EB Garamond" w:eastAsia="EB Garamond" w:hAnsi="EB Garamond" w:cs="EB Garamond"/>
          <w:lang w:val="sv-SE"/>
        </w:rPr>
        <w:t xml:space="preserve"> </w:t>
      </w:r>
      <w:r w:rsidRPr="00D21830">
        <w:rPr>
          <w:rFonts w:ascii="EB Garamond" w:eastAsia="EB Garamond" w:hAnsi="EB Garamond" w:cs="EB Garamond"/>
          <w:lang w:val="sv-SE"/>
        </w:rPr>
        <w:t>Sedangkan menurut djadjasudarma bahwa makna leksikal adalah makna unsur-unsur bahasa sebagai lambang benda, peristiwa, dan lain-lain.</w:t>
      </w:r>
      <w:r w:rsidR="009A0239">
        <w:rPr>
          <w:rStyle w:val="FootnoteReference"/>
          <w:rFonts w:ascii="EB Garamond" w:eastAsia="EB Garamond" w:hAnsi="EB Garamond" w:cs="EB Garamond"/>
          <w:lang w:val="sv-SE"/>
        </w:rPr>
        <w:footnoteReference w:id="8"/>
      </w:r>
      <w:r w:rsidRPr="00D21830">
        <w:rPr>
          <w:rFonts w:ascii="EB Garamond" w:eastAsia="EB Garamond" w:hAnsi="EB Garamond" w:cs="EB Garamond"/>
          <w:lang w:val="sv-SE"/>
        </w:rPr>
        <w:t xml:space="preserve"> </w:t>
      </w:r>
      <w:r w:rsidR="009A0239" w:rsidRPr="00D21830">
        <w:rPr>
          <w:rFonts w:ascii="EB Garamond" w:eastAsia="EB Garamond" w:hAnsi="EB Garamond" w:cs="EB Garamond"/>
          <w:lang w:val="sv-SE"/>
        </w:rPr>
        <w:t>M</w:t>
      </w:r>
      <w:r w:rsidRPr="00D21830">
        <w:rPr>
          <w:rFonts w:ascii="EB Garamond" w:eastAsia="EB Garamond" w:hAnsi="EB Garamond" w:cs="EB Garamond"/>
          <w:lang w:val="sv-SE"/>
        </w:rPr>
        <w:t xml:space="preserve">enurut </w:t>
      </w:r>
      <w:r w:rsidR="009A0239">
        <w:rPr>
          <w:rFonts w:ascii="EB Garamond" w:eastAsia="EB Garamond" w:hAnsi="EB Garamond" w:cs="EB Garamond"/>
          <w:lang w:val="sv-SE"/>
        </w:rPr>
        <w:t>D</w:t>
      </w:r>
      <w:r w:rsidRPr="00D21830">
        <w:rPr>
          <w:rFonts w:ascii="EB Garamond" w:eastAsia="EB Garamond" w:hAnsi="EB Garamond" w:cs="EB Garamond"/>
          <w:lang w:val="sv-SE"/>
        </w:rPr>
        <w:t>jadjasudarma bahwa makna leksikal juga bisa disebut dengan makna kamus. Dikarenakan makna-makna kata itu mengacu kepada kata yang ada di dalam kamus.</w:t>
      </w:r>
    </w:p>
    <w:p w14:paraId="09F80B53" w14:textId="77777777" w:rsidR="00BF2168" w:rsidRDefault="00BF2168" w:rsidP="00BF2168">
      <w:pPr>
        <w:spacing w:line="240" w:lineRule="auto"/>
        <w:ind w:left="0" w:hanging="2"/>
        <w:jc w:val="both"/>
        <w:rPr>
          <w:rFonts w:ascii="EB Garamond" w:eastAsia="EB Garamond" w:hAnsi="EB Garamond" w:cs="EB Garamond"/>
          <w:i/>
          <w:lang w:val="sv-SE"/>
        </w:rPr>
      </w:pPr>
      <w:r w:rsidRPr="0097613E">
        <w:rPr>
          <w:rFonts w:ascii="EB Garamond" w:eastAsia="EB Garamond" w:hAnsi="EB Garamond" w:cs="EB Garamond"/>
          <w:i/>
          <w:lang w:val="sv-SE"/>
        </w:rPr>
        <w:t>Makna Gramatikal</w:t>
      </w:r>
    </w:p>
    <w:p w14:paraId="71C3124E" w14:textId="77777777" w:rsidR="00BB1E14" w:rsidRDefault="00BF2168" w:rsidP="00BB1E14">
      <w:pPr>
        <w:spacing w:line="240" w:lineRule="auto"/>
        <w:ind w:left="-2" w:firstLineChars="118" w:firstLine="283"/>
        <w:jc w:val="both"/>
        <w:rPr>
          <w:rFonts w:ascii="EB Garamond" w:eastAsia="EB Garamond" w:hAnsi="EB Garamond" w:cs="EB Garamond"/>
          <w:i/>
          <w:lang w:val="sv-SE"/>
        </w:rPr>
      </w:pPr>
      <w:r w:rsidRPr="00064F75">
        <w:rPr>
          <w:rFonts w:ascii="EB Garamond" w:eastAsia="EB Garamond" w:hAnsi="EB Garamond" w:cs="EB Garamond"/>
          <w:lang w:val="sv-SE"/>
        </w:rPr>
        <w:t>Menurut djadjasudarma makna gramatikal adalah makna yang menyangkut hubungan intra bahasa, atau makna yang muncul sebagai akibat berfungsinya sebuah kata dalam kalimat.</w:t>
      </w:r>
      <w:r w:rsidR="009A0239">
        <w:rPr>
          <w:rStyle w:val="FootnoteReference"/>
          <w:rFonts w:ascii="EB Garamond" w:eastAsia="EB Garamond" w:hAnsi="EB Garamond" w:cs="EB Garamond"/>
          <w:lang w:val="sv-SE"/>
        </w:rPr>
        <w:footnoteReference w:id="9"/>
      </w:r>
      <w:r w:rsidRPr="00064F75">
        <w:rPr>
          <w:rFonts w:ascii="EB Garamond" w:eastAsia="EB Garamond" w:hAnsi="EB Garamond" w:cs="EB Garamond"/>
          <w:lang w:val="sv-SE"/>
        </w:rPr>
        <w:t xml:space="preserve"> Makna ini muncul dikarenakan fungsi sebuah kata dalam susunan kata tertentu. </w:t>
      </w:r>
      <w:proofErr w:type="spellStart"/>
      <w:r w:rsidRPr="00064F75">
        <w:rPr>
          <w:rFonts w:ascii="EB Garamond" w:eastAsia="EB Garamond" w:hAnsi="EB Garamond" w:cs="EB Garamond"/>
        </w:rPr>
        <w:t>Menurut</w:t>
      </w:r>
      <w:proofErr w:type="spellEnd"/>
      <w:r w:rsidRPr="00064F75">
        <w:rPr>
          <w:rFonts w:ascii="EB Garamond" w:eastAsia="EB Garamond" w:hAnsi="EB Garamond" w:cs="EB Garamond"/>
        </w:rPr>
        <w:t xml:space="preserve"> </w:t>
      </w:r>
      <w:proofErr w:type="spellStart"/>
      <w:r w:rsidRPr="00064F75">
        <w:rPr>
          <w:rFonts w:ascii="EB Garamond" w:eastAsia="EB Garamond" w:hAnsi="EB Garamond" w:cs="EB Garamond"/>
        </w:rPr>
        <w:t>wagiman</w:t>
      </w:r>
      <w:proofErr w:type="spellEnd"/>
      <w:r w:rsidRPr="00064F75">
        <w:rPr>
          <w:rFonts w:ascii="EB Garamond" w:eastAsia="EB Garamond" w:hAnsi="EB Garamond" w:cs="EB Garamond"/>
        </w:rPr>
        <w:t xml:space="preserve"> “The principle of structure refers to the organization or combination of the words to form a sentence by means of structural rules”. </w:t>
      </w:r>
      <w:r w:rsidRPr="00064F75">
        <w:rPr>
          <w:rFonts w:ascii="EB Garamond" w:eastAsia="EB Garamond" w:hAnsi="EB Garamond" w:cs="EB Garamond"/>
          <w:lang w:val="sv-SE"/>
        </w:rPr>
        <w:t>Makna mengacu pada kombinasi kata untuk membentuk kalimat dengan aturan tata bahasa.</w:t>
      </w:r>
      <w:r w:rsidR="009A0239">
        <w:rPr>
          <w:rStyle w:val="FootnoteReference"/>
          <w:rFonts w:ascii="EB Garamond" w:eastAsia="EB Garamond" w:hAnsi="EB Garamond" w:cs="EB Garamond"/>
          <w:lang w:val="sv-SE"/>
        </w:rPr>
        <w:footnoteReference w:id="10"/>
      </w:r>
      <w:r w:rsidRPr="00064F75">
        <w:rPr>
          <w:rFonts w:ascii="EB Garamond" w:eastAsia="EB Garamond" w:hAnsi="EB Garamond" w:cs="EB Garamond"/>
          <w:lang w:val="sv-SE"/>
        </w:rPr>
        <w:t xml:space="preserve"> </w:t>
      </w:r>
    </w:p>
    <w:p w14:paraId="57B44805" w14:textId="3B5EF497" w:rsidR="00BF2168" w:rsidRPr="00BB1E14" w:rsidRDefault="00BF2168" w:rsidP="00BB1E14">
      <w:pPr>
        <w:spacing w:line="240" w:lineRule="auto"/>
        <w:ind w:left="-2" w:firstLineChars="118" w:firstLine="283"/>
        <w:jc w:val="both"/>
        <w:rPr>
          <w:rFonts w:ascii="EB Garamond" w:eastAsia="EB Garamond" w:hAnsi="EB Garamond" w:cs="EB Garamond"/>
          <w:i/>
          <w:lang w:val="sv-SE"/>
        </w:rPr>
      </w:pPr>
      <w:r w:rsidRPr="00064F75">
        <w:rPr>
          <w:rFonts w:ascii="EB Garamond" w:eastAsia="EB Garamond" w:hAnsi="EB Garamond" w:cs="EB Garamond"/>
          <w:lang w:val="sv-SE"/>
        </w:rPr>
        <w:t>Menurut Chaer makna gramatikal adalah makna yang muncul secara eksklusif sebagai hasil operasi gramatikal seperti komposisi, reduplikasi, dan afiksasi.</w:t>
      </w:r>
      <w:r w:rsidR="009A0239">
        <w:rPr>
          <w:rStyle w:val="FootnoteReference"/>
          <w:rFonts w:ascii="EB Garamond" w:eastAsia="EB Garamond" w:hAnsi="EB Garamond" w:cs="EB Garamond"/>
          <w:lang w:val="sv-SE"/>
        </w:rPr>
        <w:footnoteReference w:id="11"/>
      </w:r>
      <w:r w:rsidRPr="00064F75">
        <w:rPr>
          <w:rFonts w:ascii="EB Garamond" w:eastAsia="EB Garamond" w:hAnsi="EB Garamond" w:cs="EB Garamond"/>
          <w:lang w:val="sv-SE"/>
        </w:rPr>
        <w:t xml:space="preserve"> Misalnya, arti gramatikal "memakai atau memakai pakaian" dihasilkan dari awalan ber yang ditambahkan pada dasar pakaian . Sedangkan menurut Ahli lain mengemukakan bahwa makna gramatikal adalah makna yang menyangkut hubungan intrabahasa atau makna bahasa yang muncul sebagai akibat berfungsinya sebuah kata di dalam kalimat.</w:t>
      </w:r>
      <w:r w:rsidR="009A0239">
        <w:rPr>
          <w:rStyle w:val="FootnoteReference"/>
          <w:rFonts w:ascii="EB Garamond" w:eastAsia="EB Garamond" w:hAnsi="EB Garamond" w:cs="EB Garamond"/>
          <w:lang w:val="sv-SE"/>
        </w:rPr>
        <w:footnoteReference w:id="12"/>
      </w:r>
      <w:r w:rsidRPr="00064F75">
        <w:rPr>
          <w:rFonts w:ascii="EB Garamond" w:eastAsia="EB Garamond" w:hAnsi="EB Garamond" w:cs="EB Garamond"/>
          <w:lang w:val="sv-SE"/>
        </w:rPr>
        <w:t xml:space="preserve"> Makna yang dihasilkan dari cara </w:t>
      </w:r>
      <w:r w:rsidRPr="00064F75">
        <w:rPr>
          <w:rFonts w:ascii="EB Garamond" w:eastAsia="EB Garamond" w:hAnsi="EB Garamond" w:cs="EB Garamond"/>
          <w:lang w:val="sv-SE"/>
        </w:rPr>
        <w:lastRenderedPageBreak/>
        <w:t>kerja kata-kata dalam suatu kalimat dikenal dengan makna gramatikal, makna fungsional, atau makna internal.</w:t>
      </w:r>
      <w:r w:rsidR="009A0239">
        <w:rPr>
          <w:rStyle w:val="FootnoteReference"/>
          <w:rFonts w:ascii="EB Garamond" w:eastAsia="EB Garamond" w:hAnsi="EB Garamond" w:cs="EB Garamond"/>
          <w:lang w:val="sv-SE"/>
        </w:rPr>
        <w:footnoteReference w:id="13"/>
      </w:r>
      <w:r w:rsidRPr="00064F75">
        <w:rPr>
          <w:rFonts w:ascii="EB Garamond" w:eastAsia="EB Garamond" w:hAnsi="EB Garamond" w:cs="EB Garamond"/>
          <w:lang w:val="sv-SE"/>
        </w:rPr>
        <w:t xml:space="preserve"> Jadi, makna gramatikal adalah makna yang muncul sebagai akibat adanya proses gramatikal seperti proses afiksasi, reduplikasi, dan komposisi.</w:t>
      </w:r>
      <w:r w:rsidR="009A0239">
        <w:rPr>
          <w:rStyle w:val="FootnoteReference"/>
          <w:rFonts w:ascii="EB Garamond" w:eastAsia="EB Garamond" w:hAnsi="EB Garamond" w:cs="EB Garamond"/>
          <w:lang w:val="sv-SE"/>
        </w:rPr>
        <w:footnoteReference w:id="14"/>
      </w:r>
    </w:p>
    <w:p w14:paraId="3A3BD6C9" w14:textId="77777777" w:rsidR="00BF2168" w:rsidRDefault="00BF2168" w:rsidP="00BF2168">
      <w:pPr>
        <w:spacing w:line="240" w:lineRule="auto"/>
        <w:ind w:left="0" w:hanging="2"/>
        <w:jc w:val="both"/>
        <w:rPr>
          <w:rFonts w:ascii="EB Garamond" w:eastAsia="EB Garamond" w:hAnsi="EB Garamond" w:cs="EB Garamond"/>
          <w:i/>
          <w:lang w:val="sv-SE"/>
        </w:rPr>
      </w:pPr>
      <w:r w:rsidRPr="00805CB4">
        <w:rPr>
          <w:rFonts w:ascii="EB Garamond" w:eastAsia="EB Garamond" w:hAnsi="EB Garamond" w:cs="EB Garamond"/>
          <w:i/>
          <w:lang w:val="sv-SE"/>
        </w:rPr>
        <w:t>Makna Referensial</w:t>
      </w:r>
    </w:p>
    <w:p w14:paraId="55E0A07E" w14:textId="77777777" w:rsidR="00072020" w:rsidRDefault="00BF2168" w:rsidP="00072020">
      <w:pPr>
        <w:spacing w:line="240" w:lineRule="auto"/>
        <w:ind w:leftChars="0" w:left="0" w:firstLineChars="0" w:firstLine="284"/>
        <w:jc w:val="both"/>
        <w:rPr>
          <w:rFonts w:ascii="EB Garamond" w:eastAsia="EB Garamond" w:hAnsi="EB Garamond" w:cs="EB Garamond"/>
          <w:lang w:val="sv-SE"/>
        </w:rPr>
      </w:pPr>
      <w:r w:rsidRPr="0045775E">
        <w:rPr>
          <w:rFonts w:ascii="EB Garamond" w:eastAsia="EB Garamond" w:hAnsi="EB Garamond" w:cs="EB Garamond"/>
          <w:lang w:val="sv-SE"/>
        </w:rPr>
        <w:t>Menurut wagiman</w:t>
      </w:r>
      <w:r w:rsidR="00072020">
        <w:rPr>
          <w:rFonts w:ascii="EB Garamond" w:eastAsia="EB Garamond" w:hAnsi="EB Garamond" w:cs="EB Garamond"/>
          <w:lang w:val="sv-SE"/>
        </w:rPr>
        <w:t xml:space="preserve"> </w:t>
      </w:r>
      <w:r w:rsidRPr="0045775E">
        <w:rPr>
          <w:rFonts w:ascii="EB Garamond" w:eastAsia="EB Garamond" w:hAnsi="EB Garamond" w:cs="EB Garamond"/>
          <w:lang w:val="sv-SE"/>
        </w:rPr>
        <w:t>“The meaning of word in a language is its referent in the real world”. Makna itu merujuk kepada acuan atau referen yang ada di dunia nyata setelah proses pengamatan oleh alat indera.</w:t>
      </w:r>
      <w:r w:rsidR="009A0239">
        <w:rPr>
          <w:rStyle w:val="FootnoteReference"/>
          <w:rFonts w:ascii="EB Garamond" w:eastAsia="EB Garamond" w:hAnsi="EB Garamond" w:cs="EB Garamond"/>
          <w:lang w:val="sv-SE"/>
        </w:rPr>
        <w:footnoteReference w:id="15"/>
      </w:r>
      <w:r w:rsidRPr="0045775E">
        <w:rPr>
          <w:rFonts w:ascii="EB Garamond" w:eastAsia="EB Garamond" w:hAnsi="EB Garamond" w:cs="EB Garamond"/>
          <w:lang w:val="sv-SE"/>
        </w:rPr>
        <w:t xml:space="preserve"> </w:t>
      </w:r>
      <w:r w:rsidR="00072020" w:rsidRPr="0045775E">
        <w:rPr>
          <w:rFonts w:ascii="EB Garamond" w:eastAsia="EB Garamond" w:hAnsi="EB Garamond" w:cs="EB Garamond"/>
          <w:lang w:val="sv-SE"/>
        </w:rPr>
        <w:t>S</w:t>
      </w:r>
      <w:r w:rsidRPr="0045775E">
        <w:rPr>
          <w:rFonts w:ascii="EB Garamond" w:eastAsia="EB Garamond" w:hAnsi="EB Garamond" w:cs="EB Garamond"/>
          <w:lang w:val="sv-SE"/>
        </w:rPr>
        <w:t>uatu kata yang memiliki acuan yang ada di luar bahasa, maka makna tersebut dinamakan makna referensial.</w:t>
      </w:r>
      <w:r w:rsidR="009A0239">
        <w:rPr>
          <w:rStyle w:val="FootnoteReference"/>
          <w:rFonts w:ascii="EB Garamond" w:eastAsia="EB Garamond" w:hAnsi="EB Garamond" w:cs="EB Garamond"/>
          <w:lang w:val="sv-SE"/>
        </w:rPr>
        <w:footnoteReference w:id="16"/>
      </w:r>
      <w:r w:rsidRPr="0045775E">
        <w:rPr>
          <w:rFonts w:ascii="EB Garamond" w:eastAsia="EB Garamond" w:hAnsi="EB Garamond" w:cs="EB Garamond"/>
          <w:lang w:val="sv-SE"/>
        </w:rPr>
        <w:t xml:space="preserve"> </w:t>
      </w:r>
    </w:p>
    <w:p w14:paraId="6AA146F2" w14:textId="51A584B3" w:rsidR="00BF2168" w:rsidRDefault="00BF2168" w:rsidP="00072020">
      <w:pPr>
        <w:spacing w:line="240" w:lineRule="auto"/>
        <w:ind w:leftChars="0" w:left="0" w:firstLineChars="0" w:firstLine="284"/>
        <w:jc w:val="both"/>
        <w:rPr>
          <w:rFonts w:ascii="EB Garamond" w:eastAsia="EB Garamond" w:hAnsi="EB Garamond" w:cs="EB Garamond"/>
          <w:lang w:val="sv-SE"/>
        </w:rPr>
      </w:pPr>
      <w:r w:rsidRPr="0045775E">
        <w:rPr>
          <w:rFonts w:ascii="EB Garamond" w:eastAsia="EB Garamond" w:hAnsi="EB Garamond" w:cs="EB Garamond"/>
          <w:lang w:val="sv-SE"/>
        </w:rPr>
        <w:t>Dalam kajian makna refensial, sebuah objek mungkin tak berubah akan tetapi makna dari objek itu mungkin berubah apabila ada perubahan atau pergeseran dalam kesadaran terhadp objek itu, perubahan pengetahuan tentang objek itu, atau perubahan perasaan kita terhadap objek itu.</w:t>
      </w:r>
      <w:r w:rsidR="009A0239">
        <w:rPr>
          <w:rStyle w:val="FootnoteReference"/>
          <w:rFonts w:ascii="EB Garamond" w:eastAsia="EB Garamond" w:hAnsi="EB Garamond" w:cs="EB Garamond"/>
          <w:lang w:val="sv-SE"/>
        </w:rPr>
        <w:footnoteReference w:id="17"/>
      </w:r>
      <w:r w:rsidRPr="0045775E">
        <w:rPr>
          <w:rFonts w:ascii="EB Garamond" w:eastAsia="EB Garamond" w:hAnsi="EB Garamond" w:cs="EB Garamond"/>
          <w:lang w:val="sv-SE"/>
        </w:rPr>
        <w:t xml:space="preserve"> Contohnya adalah kata “Atom”. Lima puluh tahun lalu bahwa kata “Atom” merujuk kepada satuan paling terkecil, akan tetapi karena sekarang sudah ditemukan satuan yang lebih kecil lagi dari atom. Maka maknanya tidak diartikan dengan satuan paling terkecil.</w:t>
      </w:r>
    </w:p>
    <w:p w14:paraId="482B9D10" w14:textId="77777777" w:rsidR="00BF2168" w:rsidRPr="002C7079" w:rsidRDefault="00BF2168" w:rsidP="00BF2168">
      <w:pPr>
        <w:spacing w:line="240" w:lineRule="auto"/>
        <w:ind w:left="0" w:hanging="2"/>
        <w:rPr>
          <w:rFonts w:ascii="EB Garamond" w:eastAsia="EB Garamond" w:hAnsi="EB Garamond" w:cs="EB Garamond"/>
          <w:b/>
          <w:color w:val="000000"/>
          <w:lang w:val="sv-SE"/>
        </w:rPr>
      </w:pPr>
      <w:r w:rsidRPr="001C2D43">
        <w:rPr>
          <w:rFonts w:ascii="EB Garamond" w:eastAsia="EB Garamond" w:hAnsi="EB Garamond" w:cs="EB Garamond"/>
          <w:b/>
          <w:color w:val="000000"/>
          <w:lang w:val="sv-SE"/>
        </w:rPr>
        <w:t>Metodelogi Penelitian</w:t>
      </w:r>
    </w:p>
    <w:p w14:paraId="175F26F0" w14:textId="77777777" w:rsidR="00072020" w:rsidRDefault="00BF2168" w:rsidP="00072020">
      <w:pPr>
        <w:spacing w:line="240" w:lineRule="auto"/>
        <w:ind w:leftChars="0" w:left="0" w:firstLineChars="0" w:firstLine="284"/>
        <w:jc w:val="both"/>
        <w:rPr>
          <w:rFonts w:ascii="EB Garamond" w:eastAsia="EB Garamond" w:hAnsi="EB Garamond" w:cs="EB Garamond"/>
          <w:lang w:val="sv-SE"/>
        </w:rPr>
      </w:pPr>
      <w:r w:rsidRPr="002C7079">
        <w:rPr>
          <w:rFonts w:ascii="EB Garamond" w:eastAsia="EB Garamond" w:hAnsi="EB Garamond" w:cs="EB Garamond"/>
          <w:lang w:val="sv-SE"/>
        </w:rPr>
        <w:t>Menurut Pradopo mengemukakan puisi bisa dikaji atau diulik dari berbagai macam aspeknya.</w:t>
      </w:r>
      <w:r w:rsidR="009A0239">
        <w:rPr>
          <w:rStyle w:val="FootnoteReference"/>
          <w:rFonts w:ascii="EB Garamond" w:eastAsia="EB Garamond" w:hAnsi="EB Garamond" w:cs="EB Garamond"/>
          <w:lang w:val="sv-SE"/>
        </w:rPr>
        <w:footnoteReference w:id="18"/>
      </w:r>
      <w:r w:rsidRPr="002C7079">
        <w:rPr>
          <w:rFonts w:ascii="EB Garamond" w:eastAsia="EB Garamond" w:hAnsi="EB Garamond" w:cs="EB Garamond"/>
          <w:lang w:val="sv-SE"/>
        </w:rPr>
        <w:t xml:space="preserve"> Puisi dapat dikaji dalam struktur dan dapat dikaji pula dalam unsur-unsurnya, struktur yang tersusun dari berbagai macam sarana kepuitisan dan unsur. Penelitian ini memiliki tujuan untuk </w:t>
      </w:r>
      <w:r w:rsidRPr="002C7079">
        <w:rPr>
          <w:rFonts w:ascii="EB Garamond" w:eastAsia="EB Garamond" w:hAnsi="EB Garamond" w:cs="EB Garamond"/>
          <w:lang w:val="sv-SE"/>
        </w:rPr>
        <w:t xml:space="preserve">mendeskripsikan makna leksikal, makna gramatikal, dan makna referensial pada puisi "Ila Ummi" karya mahmud darwis. </w:t>
      </w:r>
    </w:p>
    <w:p w14:paraId="5F97526B" w14:textId="77777777" w:rsidR="00072020" w:rsidRDefault="00BF2168" w:rsidP="00072020">
      <w:pPr>
        <w:spacing w:line="240" w:lineRule="auto"/>
        <w:ind w:leftChars="0" w:left="0" w:firstLineChars="0" w:firstLine="284"/>
        <w:jc w:val="both"/>
        <w:rPr>
          <w:rFonts w:ascii="EB Garamond" w:eastAsia="EB Garamond" w:hAnsi="EB Garamond" w:cs="EB Garamond"/>
          <w:lang w:val="sv-SE"/>
        </w:rPr>
      </w:pPr>
      <w:r w:rsidRPr="002C7079">
        <w:rPr>
          <w:rFonts w:ascii="EB Garamond" w:eastAsia="EB Garamond" w:hAnsi="EB Garamond" w:cs="EB Garamond"/>
          <w:lang w:val="sv-SE"/>
        </w:rPr>
        <w:t>Jenis penelitian yang penulis lakukan adalah kajian pustaka. Terkait dengan hal ini, Iskandar mengatakan bahwa kajian pustaka adalah kegiatan pencarian serta penelusuran sebuah kepustakaan atau literatur yang ada hubungannya dengan masalah penelitian.</w:t>
      </w:r>
      <w:r w:rsidR="009A0239">
        <w:rPr>
          <w:rStyle w:val="FootnoteReference"/>
          <w:rFonts w:ascii="EB Garamond" w:eastAsia="EB Garamond" w:hAnsi="EB Garamond" w:cs="EB Garamond"/>
          <w:lang w:val="sv-SE"/>
        </w:rPr>
        <w:footnoteReference w:id="19"/>
      </w:r>
    </w:p>
    <w:p w14:paraId="719C3B38" w14:textId="77777777" w:rsidR="00072020" w:rsidRDefault="00BF2168" w:rsidP="00072020">
      <w:pPr>
        <w:spacing w:line="240" w:lineRule="auto"/>
        <w:ind w:leftChars="0" w:left="0" w:firstLineChars="0" w:firstLine="284"/>
        <w:jc w:val="both"/>
        <w:rPr>
          <w:rFonts w:ascii="EB Garamond" w:eastAsia="EB Garamond" w:hAnsi="EB Garamond" w:cs="EB Garamond"/>
          <w:lang w:val="sv-SE"/>
        </w:rPr>
      </w:pPr>
      <w:r w:rsidRPr="002C7079">
        <w:rPr>
          <w:rFonts w:ascii="EB Garamond" w:eastAsia="EB Garamond" w:hAnsi="EB Garamond" w:cs="EB Garamond"/>
          <w:lang w:val="sv-SE"/>
        </w:rPr>
        <w:t>Penelitian ini menggunakan metode deskriptif dan pendekatan kualitatif. Menurut Salma metode deskriptif dapat mendeskripsikan sesuatu secara terstruktur dan sistematis sehingga suatu objek permasalahan yang diteliti dapat ditemukan fakta yang akurat. Penulis menggunakan pendekatan kualitatif dikarenakan data berupa teks syi’ir berbahasa Arab.</w:t>
      </w:r>
      <w:r w:rsidR="009A0239">
        <w:rPr>
          <w:rStyle w:val="FootnoteReference"/>
          <w:rFonts w:ascii="EB Garamond" w:eastAsia="EB Garamond" w:hAnsi="EB Garamond" w:cs="EB Garamond"/>
          <w:lang w:val="sv-SE"/>
        </w:rPr>
        <w:footnoteReference w:id="20"/>
      </w:r>
      <w:r w:rsidRPr="002C7079">
        <w:rPr>
          <w:rFonts w:ascii="EB Garamond" w:eastAsia="EB Garamond" w:hAnsi="EB Garamond" w:cs="EB Garamond"/>
          <w:lang w:val="sv-SE"/>
        </w:rPr>
        <w:t xml:space="preserve"> Data akan dijelaskan secara deskriptif dalam Makna semantik. Sumber data yang lain berupa data yang dapat membatu penelitian ini, seperti skripsi, jurnal, buku, dan situs internet yang memiliki keterkaitan dengan penelitian ini.</w:t>
      </w:r>
    </w:p>
    <w:p w14:paraId="2DF060EC" w14:textId="77777777" w:rsidR="00770AB0" w:rsidRDefault="00BF2168" w:rsidP="00770AB0">
      <w:pPr>
        <w:spacing w:line="240" w:lineRule="auto"/>
        <w:ind w:leftChars="0" w:left="0" w:firstLineChars="0" w:firstLine="284"/>
        <w:jc w:val="both"/>
        <w:rPr>
          <w:rFonts w:ascii="EB Garamond" w:eastAsia="EB Garamond" w:hAnsi="EB Garamond" w:cs="EB Garamond"/>
          <w:lang w:val="sv-SE"/>
        </w:rPr>
      </w:pPr>
      <w:r w:rsidRPr="002C7079">
        <w:rPr>
          <w:rFonts w:ascii="EB Garamond" w:eastAsia="EB Garamond" w:hAnsi="EB Garamond" w:cs="EB Garamond"/>
          <w:lang w:val="sv-SE"/>
        </w:rPr>
        <w:t xml:space="preserve">Teknik pengumpulan data dilakukan dengan membaca puisi "Ila Ummi"  karya Mahmoud Darwish secara cermat, seksama, dan terarah. Ketika pembacaan tersebut, peneliti mencatat makna leksikal, gramatikal dan refensial dalam syair "Ila Ummi". </w:t>
      </w:r>
    </w:p>
    <w:p w14:paraId="7AC27237" w14:textId="1097E31C" w:rsidR="00BF2168" w:rsidRPr="009C1823" w:rsidRDefault="00BF2168" w:rsidP="00770AB0">
      <w:pPr>
        <w:spacing w:line="240" w:lineRule="auto"/>
        <w:ind w:leftChars="0" w:left="0" w:firstLineChars="0" w:firstLine="284"/>
        <w:jc w:val="both"/>
        <w:rPr>
          <w:rFonts w:ascii="EB Garamond" w:eastAsia="EB Garamond" w:hAnsi="EB Garamond" w:cs="EB Garamond"/>
          <w:lang w:val="sv-SE"/>
        </w:rPr>
      </w:pPr>
      <w:r w:rsidRPr="002C7079">
        <w:rPr>
          <w:rFonts w:ascii="EB Garamond" w:eastAsia="EB Garamond" w:hAnsi="EB Garamond" w:cs="EB Garamond"/>
          <w:lang w:val="sv-SE"/>
        </w:rPr>
        <w:t xml:space="preserve">Sedangkan teknik analisis data yang digunakan adalah penyajian data, reduksi data, dan penarikan kesimpulan. Langkah-langkah yang dilakukan pertama, penyajikan data dengan mempersiapkan data berupa fakta, informasi, bait dan gambaran yang terdapat pada syair. Kedua, reduksi data dilakukan </w:t>
      </w:r>
      <w:r w:rsidRPr="002C7079">
        <w:rPr>
          <w:rFonts w:ascii="EB Garamond" w:eastAsia="EB Garamond" w:hAnsi="EB Garamond" w:cs="EB Garamond"/>
          <w:lang w:val="sv-SE"/>
        </w:rPr>
        <w:lastRenderedPageBreak/>
        <w:t>dengan penyaringan ulang data yang diperoleh. Ketiga, penarikan kesimpulan dilakukan dengan cara memaparkan dan memaknai data tersebut dengan teori yang digunakan.</w:t>
      </w:r>
    </w:p>
    <w:p w14:paraId="10A4A198" w14:textId="77777777" w:rsidR="00BF2168" w:rsidRPr="009C1823" w:rsidRDefault="00BF2168" w:rsidP="00BF2168">
      <w:pPr>
        <w:spacing w:line="240" w:lineRule="auto"/>
        <w:ind w:left="0" w:hanging="2"/>
        <w:rPr>
          <w:rFonts w:ascii="EB Garamond" w:eastAsia="EB Garamond" w:hAnsi="EB Garamond" w:cs="EB Garamond"/>
          <w:color w:val="000000"/>
          <w:lang w:val="sv-SE"/>
        </w:rPr>
      </w:pPr>
      <w:r w:rsidRPr="009C1823">
        <w:rPr>
          <w:rFonts w:ascii="EB Garamond" w:eastAsia="EB Garamond" w:hAnsi="EB Garamond" w:cs="EB Garamond"/>
          <w:b/>
          <w:color w:val="000000"/>
          <w:lang w:val="sv-SE"/>
        </w:rPr>
        <w:t>Hasil dan Pembahasan</w:t>
      </w:r>
    </w:p>
    <w:p w14:paraId="16D7F034" w14:textId="56232F3A" w:rsidR="00BF2168" w:rsidRDefault="00BF2168" w:rsidP="00BF2168">
      <w:pPr>
        <w:ind w:left="0" w:hanging="2"/>
        <w:jc w:val="both"/>
        <w:rPr>
          <w:rFonts w:ascii="EB Garamond" w:eastAsia="EB Garamond" w:hAnsi="EB Garamond" w:cs="EB Garamond"/>
          <w:rtl/>
          <w:lang w:val="sv-SE"/>
        </w:rPr>
      </w:pPr>
      <w:r w:rsidRPr="009C1823">
        <w:rPr>
          <w:rFonts w:ascii="EB Garamond" w:eastAsia="EB Garamond" w:hAnsi="EB Garamond" w:cs="EB Garamond"/>
          <w:lang w:val="sv-SE"/>
        </w:rPr>
        <w:t xml:space="preserve">   </w:t>
      </w:r>
      <w:r w:rsidRPr="001C5FFF">
        <w:rPr>
          <w:rFonts w:ascii="EB Garamond" w:eastAsia="EB Garamond" w:hAnsi="EB Garamond" w:cs="EB Garamond"/>
          <w:lang w:val="sv-SE"/>
        </w:rPr>
        <w:t>Pada penelitian ini kami menganalisis puisi “Ila Ummi” karya Mahmud Darwis dengan pembatasan kajian makna leksikal, gramatikal, dan referensial. Pada puisi tidak menutup kemungkinan terdapat makna sebenarnya serta makna yang mengalami proses gramatika. Setiap kata atau kalimat juga kerap kali menggunakan acuan. Maka dari itu penelitian ini memiliki hasil dan pembahasan, dikemas dalam tabel di bawah ini:</w:t>
      </w:r>
    </w:p>
    <w:p w14:paraId="7526C644" w14:textId="77777777" w:rsidR="00BF2168" w:rsidRPr="00327E42" w:rsidRDefault="00BF2168" w:rsidP="00BF2168">
      <w:pPr>
        <w:ind w:left="0" w:hanging="2"/>
        <w:jc w:val="center"/>
        <w:rPr>
          <w:rFonts w:ascii="EB Garamond" w:eastAsia="EB Garamond" w:hAnsi="EB Garamond" w:cs="EB Garamond"/>
          <w:b/>
          <w:bCs/>
          <w:sz w:val="22"/>
          <w:szCs w:val="22"/>
          <w:lang w:val="sv-SE"/>
        </w:rPr>
      </w:pPr>
      <w:r w:rsidRPr="00327E42">
        <w:rPr>
          <w:rFonts w:ascii="EB Garamond" w:eastAsia="EB Garamond" w:hAnsi="EB Garamond" w:cs="EB Garamond"/>
          <w:b/>
          <w:bCs/>
          <w:sz w:val="22"/>
          <w:szCs w:val="22"/>
          <w:lang w:val="sv-SE"/>
        </w:rPr>
        <w:t>Tabel 1</w:t>
      </w:r>
    </w:p>
    <w:p w14:paraId="6B911490" w14:textId="77777777" w:rsidR="00BF2168" w:rsidRPr="00327E42" w:rsidRDefault="00BF2168" w:rsidP="00BF2168">
      <w:pPr>
        <w:ind w:left="0" w:hanging="2"/>
        <w:jc w:val="center"/>
        <w:rPr>
          <w:rFonts w:ascii="EB Garamond" w:eastAsia="EB Garamond" w:hAnsi="EB Garamond" w:cs="EB Garamond"/>
          <w:b/>
          <w:bCs/>
          <w:sz w:val="22"/>
          <w:szCs w:val="22"/>
          <w:lang w:val="sv-SE"/>
        </w:rPr>
      </w:pPr>
      <w:r w:rsidRPr="00327E42">
        <w:rPr>
          <w:rFonts w:ascii="EB Garamond" w:eastAsia="EB Garamond" w:hAnsi="EB Garamond" w:cs="EB Garamond"/>
          <w:b/>
          <w:bCs/>
          <w:sz w:val="22"/>
          <w:szCs w:val="22"/>
          <w:lang w:val="sv-SE"/>
        </w:rPr>
        <w:t>Rincian Data Makna Semantik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910"/>
        <w:gridCol w:w="942"/>
        <w:gridCol w:w="1193"/>
      </w:tblGrid>
      <w:tr w:rsidR="00BF2168" w:rsidRPr="00F77757" w14:paraId="71E50844" w14:textId="77777777" w:rsidTr="00557228">
        <w:trPr>
          <w:trHeight w:val="636"/>
        </w:trPr>
        <w:tc>
          <w:tcPr>
            <w:tcW w:w="0" w:type="auto"/>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37CECDE0" w14:textId="77777777" w:rsidR="00BF2168" w:rsidRPr="00770AB0" w:rsidRDefault="00BF2168" w:rsidP="00557228">
            <w:pPr>
              <w:ind w:left="0" w:hanging="2"/>
              <w:jc w:val="center"/>
              <w:rPr>
                <w:rFonts w:ascii="EB Garamond" w:eastAsia="EB Garamond" w:hAnsi="EB Garamond" w:cs="EB Garamond"/>
                <w:sz w:val="22"/>
                <w:szCs w:val="22"/>
                <w:lang w:val="sv-SE"/>
              </w:rPr>
            </w:pPr>
            <w:r w:rsidRPr="00770AB0">
              <w:rPr>
                <w:rFonts w:ascii="EB Garamond" w:eastAsia="EB Garamond" w:hAnsi="EB Garamond" w:cs="EB Garamond"/>
                <w:sz w:val="22"/>
                <w:szCs w:val="22"/>
                <w:lang w:val="sv-SE"/>
              </w:rPr>
              <w:t>No</w:t>
            </w:r>
          </w:p>
        </w:tc>
        <w:tc>
          <w:tcPr>
            <w:tcW w:w="0" w:type="auto"/>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3BCE411" w14:textId="77777777" w:rsidR="00BF2168" w:rsidRPr="00770AB0" w:rsidRDefault="00BF2168" w:rsidP="00557228">
            <w:pPr>
              <w:ind w:left="0" w:hanging="2"/>
              <w:jc w:val="center"/>
              <w:rPr>
                <w:rFonts w:ascii="EB Garamond" w:eastAsia="EB Garamond" w:hAnsi="EB Garamond" w:cs="EB Garamond"/>
                <w:sz w:val="22"/>
                <w:szCs w:val="22"/>
                <w:lang w:val="sv-SE"/>
              </w:rPr>
            </w:pPr>
            <w:r w:rsidRPr="00770AB0">
              <w:rPr>
                <w:rFonts w:ascii="EB Garamond" w:eastAsia="EB Garamond" w:hAnsi="EB Garamond" w:cs="EB Garamond"/>
                <w:sz w:val="22"/>
                <w:szCs w:val="22"/>
                <w:lang w:val="sv-SE"/>
              </w:rPr>
              <w:t>Analisis Semantik</w:t>
            </w:r>
          </w:p>
        </w:tc>
        <w:tc>
          <w:tcPr>
            <w:tcW w:w="0" w:type="auto"/>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08623E9" w14:textId="77777777" w:rsidR="00BF2168" w:rsidRPr="00770AB0" w:rsidRDefault="00BF2168" w:rsidP="00557228">
            <w:pPr>
              <w:ind w:left="0" w:hanging="2"/>
              <w:jc w:val="center"/>
              <w:rPr>
                <w:rFonts w:ascii="EB Garamond" w:eastAsia="EB Garamond" w:hAnsi="EB Garamond" w:cs="EB Garamond"/>
                <w:sz w:val="22"/>
                <w:szCs w:val="22"/>
                <w:lang w:val="sv-SE"/>
              </w:rPr>
            </w:pPr>
            <w:r w:rsidRPr="00770AB0">
              <w:rPr>
                <w:rFonts w:ascii="EB Garamond" w:eastAsia="EB Garamond" w:hAnsi="EB Garamond" w:cs="EB Garamond"/>
                <w:sz w:val="22"/>
                <w:szCs w:val="22"/>
                <w:lang w:val="sv-SE"/>
              </w:rPr>
              <w:t>Jumlah</w:t>
            </w:r>
          </w:p>
        </w:tc>
        <w:tc>
          <w:tcPr>
            <w:tcW w:w="0" w:type="auto"/>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451C8347" w14:textId="77777777" w:rsidR="00BF2168" w:rsidRPr="00770AB0" w:rsidRDefault="00BF2168" w:rsidP="00557228">
            <w:pPr>
              <w:ind w:left="0" w:hanging="2"/>
              <w:jc w:val="center"/>
              <w:rPr>
                <w:rFonts w:ascii="EB Garamond" w:eastAsia="EB Garamond" w:hAnsi="EB Garamond" w:cs="EB Garamond"/>
                <w:sz w:val="22"/>
                <w:szCs w:val="22"/>
                <w:lang w:val="sv-SE"/>
              </w:rPr>
            </w:pPr>
            <w:r w:rsidRPr="00770AB0">
              <w:rPr>
                <w:rFonts w:ascii="EB Garamond" w:eastAsia="EB Garamond" w:hAnsi="EB Garamond" w:cs="EB Garamond"/>
                <w:sz w:val="22"/>
                <w:szCs w:val="22"/>
                <w:lang w:val="sv-SE"/>
              </w:rPr>
              <w:t>Persentase</w:t>
            </w:r>
          </w:p>
        </w:tc>
      </w:tr>
      <w:tr w:rsidR="00BF2168" w:rsidRPr="00F77757" w14:paraId="795CA183" w14:textId="77777777" w:rsidTr="00557228">
        <w:trPr>
          <w:trHeight w:val="532"/>
        </w:trPr>
        <w:tc>
          <w:tcPr>
            <w:tcW w:w="0" w:type="auto"/>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A7B11DC" w14:textId="77777777" w:rsidR="00BF2168" w:rsidRPr="00770AB0" w:rsidRDefault="00BF2168" w:rsidP="00557228">
            <w:pPr>
              <w:ind w:left="0" w:hanging="2"/>
              <w:jc w:val="center"/>
              <w:rPr>
                <w:rFonts w:ascii="EB Garamond" w:eastAsia="EB Garamond" w:hAnsi="EB Garamond" w:cs="EB Garamond"/>
                <w:sz w:val="22"/>
                <w:szCs w:val="22"/>
                <w:lang w:val="sv-SE"/>
              </w:rPr>
            </w:pPr>
            <w:r w:rsidRPr="00770AB0">
              <w:rPr>
                <w:rFonts w:ascii="EB Garamond" w:eastAsia="EB Garamond" w:hAnsi="EB Garamond" w:cs="EB Garamond"/>
                <w:sz w:val="22"/>
                <w:szCs w:val="22"/>
                <w:lang w:val="sv-SE"/>
              </w:rPr>
              <w:t>1</w:t>
            </w:r>
          </w:p>
        </w:tc>
        <w:tc>
          <w:tcPr>
            <w:tcW w:w="0" w:type="auto"/>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E691A2F" w14:textId="77777777" w:rsidR="00BF2168" w:rsidRPr="00770AB0" w:rsidRDefault="00BF2168" w:rsidP="00557228">
            <w:pPr>
              <w:ind w:left="0" w:hanging="2"/>
              <w:jc w:val="center"/>
              <w:rPr>
                <w:rFonts w:ascii="EB Garamond" w:eastAsia="EB Garamond" w:hAnsi="EB Garamond" w:cs="EB Garamond"/>
                <w:sz w:val="22"/>
                <w:szCs w:val="22"/>
                <w:lang w:val="sv-SE"/>
              </w:rPr>
            </w:pPr>
            <w:r w:rsidRPr="00770AB0">
              <w:rPr>
                <w:rFonts w:ascii="EB Garamond" w:eastAsia="EB Garamond" w:hAnsi="EB Garamond" w:cs="EB Garamond"/>
                <w:sz w:val="22"/>
                <w:szCs w:val="22"/>
                <w:lang w:val="sv-SE"/>
              </w:rPr>
              <w:t>Makna Gramatikal</w:t>
            </w:r>
          </w:p>
        </w:tc>
        <w:tc>
          <w:tcPr>
            <w:tcW w:w="0" w:type="auto"/>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11E6142" w14:textId="77777777" w:rsidR="00BF2168" w:rsidRPr="00770AB0" w:rsidRDefault="00BF2168" w:rsidP="00557228">
            <w:pPr>
              <w:ind w:left="0" w:hanging="2"/>
              <w:jc w:val="center"/>
              <w:rPr>
                <w:rFonts w:ascii="EB Garamond" w:eastAsia="EB Garamond" w:hAnsi="EB Garamond" w:cs="EB Garamond"/>
                <w:sz w:val="22"/>
                <w:szCs w:val="22"/>
                <w:lang w:val="sv-SE"/>
              </w:rPr>
            </w:pPr>
            <w:r w:rsidRPr="00770AB0">
              <w:rPr>
                <w:rFonts w:ascii="EB Garamond" w:eastAsia="EB Garamond" w:hAnsi="EB Garamond" w:cs="EB Garamond"/>
                <w:sz w:val="22"/>
                <w:szCs w:val="22"/>
                <w:lang w:val="sv-SE"/>
              </w:rPr>
              <w:t>40</w:t>
            </w:r>
          </w:p>
        </w:tc>
        <w:tc>
          <w:tcPr>
            <w:tcW w:w="0" w:type="auto"/>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585CED6" w14:textId="77777777" w:rsidR="00BF2168" w:rsidRPr="00770AB0" w:rsidRDefault="00BF2168" w:rsidP="00557228">
            <w:pPr>
              <w:ind w:left="0" w:hanging="2"/>
              <w:jc w:val="center"/>
              <w:rPr>
                <w:rFonts w:ascii="EB Garamond" w:eastAsia="EB Garamond" w:hAnsi="EB Garamond" w:cs="EB Garamond"/>
                <w:sz w:val="22"/>
                <w:szCs w:val="22"/>
                <w:lang w:val="sv-SE"/>
              </w:rPr>
            </w:pPr>
            <w:bookmarkStart w:id="1" w:name="_Hlk170151655"/>
            <w:r w:rsidRPr="00770AB0">
              <w:rPr>
                <w:rFonts w:ascii="EB Garamond" w:eastAsia="EB Garamond" w:hAnsi="EB Garamond" w:cs="EB Garamond"/>
                <w:sz w:val="22"/>
                <w:szCs w:val="22"/>
                <w:lang w:val="sv-SE"/>
              </w:rPr>
              <w:t>51,28%</w:t>
            </w:r>
            <w:bookmarkEnd w:id="1"/>
          </w:p>
        </w:tc>
      </w:tr>
      <w:tr w:rsidR="00BF2168" w:rsidRPr="00F77757" w14:paraId="7408149F" w14:textId="77777777" w:rsidTr="00557228">
        <w:trPr>
          <w:trHeight w:val="540"/>
        </w:trPr>
        <w:tc>
          <w:tcPr>
            <w:tcW w:w="0" w:type="auto"/>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1AD05A5" w14:textId="77777777" w:rsidR="00BF2168" w:rsidRPr="00770AB0" w:rsidRDefault="00BF2168" w:rsidP="00557228">
            <w:pPr>
              <w:ind w:left="0" w:hanging="2"/>
              <w:jc w:val="center"/>
              <w:rPr>
                <w:rFonts w:ascii="EB Garamond" w:eastAsia="EB Garamond" w:hAnsi="EB Garamond" w:cs="EB Garamond"/>
                <w:sz w:val="22"/>
                <w:szCs w:val="22"/>
                <w:lang w:val="sv-SE"/>
              </w:rPr>
            </w:pPr>
            <w:r w:rsidRPr="00770AB0">
              <w:rPr>
                <w:rFonts w:ascii="EB Garamond" w:eastAsia="EB Garamond" w:hAnsi="EB Garamond" w:cs="EB Garamond"/>
                <w:sz w:val="22"/>
                <w:szCs w:val="22"/>
                <w:lang w:val="sv-SE"/>
              </w:rPr>
              <w:t>2</w:t>
            </w:r>
          </w:p>
        </w:tc>
        <w:tc>
          <w:tcPr>
            <w:tcW w:w="0" w:type="auto"/>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5BE90D7" w14:textId="77777777" w:rsidR="00BF2168" w:rsidRPr="00770AB0" w:rsidRDefault="00BF2168" w:rsidP="00557228">
            <w:pPr>
              <w:ind w:left="0" w:hanging="2"/>
              <w:jc w:val="center"/>
              <w:rPr>
                <w:rFonts w:ascii="EB Garamond" w:eastAsia="EB Garamond" w:hAnsi="EB Garamond" w:cs="EB Garamond"/>
                <w:sz w:val="22"/>
                <w:szCs w:val="22"/>
                <w:lang w:val="sv-SE"/>
              </w:rPr>
            </w:pPr>
            <w:r w:rsidRPr="00770AB0">
              <w:rPr>
                <w:rFonts w:ascii="EB Garamond" w:eastAsia="EB Garamond" w:hAnsi="EB Garamond" w:cs="EB Garamond"/>
                <w:sz w:val="22"/>
                <w:szCs w:val="22"/>
                <w:lang w:val="sv-SE"/>
              </w:rPr>
              <w:t>Makna Leksikal</w:t>
            </w:r>
          </w:p>
        </w:tc>
        <w:tc>
          <w:tcPr>
            <w:tcW w:w="0" w:type="auto"/>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4AC7525C" w14:textId="77777777" w:rsidR="00BF2168" w:rsidRPr="00770AB0" w:rsidRDefault="00BF2168" w:rsidP="00557228">
            <w:pPr>
              <w:ind w:left="0" w:hanging="2"/>
              <w:jc w:val="center"/>
              <w:rPr>
                <w:rFonts w:ascii="EB Garamond" w:eastAsia="EB Garamond" w:hAnsi="EB Garamond" w:cs="EB Garamond"/>
                <w:sz w:val="22"/>
                <w:szCs w:val="22"/>
                <w:lang w:val="sv-SE"/>
              </w:rPr>
            </w:pPr>
            <w:r w:rsidRPr="00770AB0">
              <w:rPr>
                <w:rFonts w:ascii="EB Garamond" w:eastAsia="EB Garamond" w:hAnsi="EB Garamond" w:cs="EB Garamond"/>
                <w:sz w:val="22"/>
                <w:szCs w:val="22"/>
                <w:lang w:val="sv-SE"/>
              </w:rPr>
              <w:t>25</w:t>
            </w:r>
          </w:p>
        </w:tc>
        <w:tc>
          <w:tcPr>
            <w:tcW w:w="0" w:type="auto"/>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BAF6D7C" w14:textId="77777777" w:rsidR="00BF2168" w:rsidRPr="00770AB0" w:rsidRDefault="00BF2168" w:rsidP="00557228">
            <w:pPr>
              <w:ind w:left="0" w:hanging="2"/>
              <w:jc w:val="center"/>
              <w:rPr>
                <w:rFonts w:ascii="EB Garamond" w:eastAsia="EB Garamond" w:hAnsi="EB Garamond" w:cs="EB Garamond"/>
                <w:sz w:val="22"/>
                <w:szCs w:val="22"/>
                <w:lang w:val="sv-SE"/>
              </w:rPr>
            </w:pPr>
            <w:bookmarkStart w:id="2" w:name="_Hlk170151667"/>
            <w:r w:rsidRPr="00770AB0">
              <w:rPr>
                <w:rFonts w:ascii="EB Garamond" w:eastAsia="EB Garamond" w:hAnsi="EB Garamond" w:cs="EB Garamond"/>
                <w:sz w:val="22"/>
                <w:szCs w:val="22"/>
                <w:lang w:val="sv-SE"/>
              </w:rPr>
              <w:t>32,05%</w:t>
            </w:r>
            <w:bookmarkEnd w:id="2"/>
          </w:p>
        </w:tc>
      </w:tr>
      <w:tr w:rsidR="00BF2168" w:rsidRPr="00F77757" w14:paraId="300ECE25" w14:textId="77777777" w:rsidTr="00557228">
        <w:trPr>
          <w:trHeight w:val="534"/>
        </w:trPr>
        <w:tc>
          <w:tcPr>
            <w:tcW w:w="0" w:type="auto"/>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50C0B26" w14:textId="77777777" w:rsidR="00BF2168" w:rsidRPr="00770AB0" w:rsidRDefault="00BF2168" w:rsidP="00557228">
            <w:pPr>
              <w:ind w:left="0" w:hanging="2"/>
              <w:jc w:val="center"/>
              <w:rPr>
                <w:rFonts w:ascii="EB Garamond" w:eastAsia="EB Garamond" w:hAnsi="EB Garamond" w:cs="EB Garamond"/>
                <w:sz w:val="22"/>
                <w:szCs w:val="22"/>
                <w:lang w:val="sv-SE"/>
              </w:rPr>
            </w:pPr>
            <w:r w:rsidRPr="00770AB0">
              <w:rPr>
                <w:rFonts w:ascii="EB Garamond" w:eastAsia="EB Garamond" w:hAnsi="EB Garamond" w:cs="EB Garamond"/>
                <w:sz w:val="22"/>
                <w:szCs w:val="22"/>
                <w:lang w:val="sv-SE"/>
              </w:rPr>
              <w:t>3</w:t>
            </w:r>
          </w:p>
        </w:tc>
        <w:tc>
          <w:tcPr>
            <w:tcW w:w="0" w:type="auto"/>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A14A684" w14:textId="77777777" w:rsidR="00BF2168" w:rsidRPr="00770AB0" w:rsidRDefault="00BF2168" w:rsidP="00557228">
            <w:pPr>
              <w:ind w:left="0" w:hanging="2"/>
              <w:jc w:val="center"/>
              <w:rPr>
                <w:rFonts w:ascii="EB Garamond" w:eastAsia="EB Garamond" w:hAnsi="EB Garamond" w:cs="EB Garamond"/>
                <w:sz w:val="22"/>
                <w:szCs w:val="22"/>
                <w:lang w:val="sv-SE"/>
              </w:rPr>
            </w:pPr>
            <w:r w:rsidRPr="00770AB0">
              <w:rPr>
                <w:rFonts w:ascii="EB Garamond" w:eastAsia="EB Garamond" w:hAnsi="EB Garamond" w:cs="EB Garamond"/>
                <w:sz w:val="22"/>
                <w:szCs w:val="22"/>
                <w:lang w:val="sv-SE"/>
              </w:rPr>
              <w:t>Makna Referensial</w:t>
            </w:r>
          </w:p>
        </w:tc>
        <w:tc>
          <w:tcPr>
            <w:tcW w:w="0" w:type="auto"/>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3544FD94" w14:textId="77777777" w:rsidR="00BF2168" w:rsidRPr="00770AB0" w:rsidRDefault="00BF2168" w:rsidP="00557228">
            <w:pPr>
              <w:ind w:left="0" w:hanging="2"/>
              <w:jc w:val="center"/>
              <w:rPr>
                <w:rFonts w:ascii="EB Garamond" w:eastAsia="EB Garamond" w:hAnsi="EB Garamond" w:cs="EB Garamond"/>
                <w:sz w:val="22"/>
                <w:szCs w:val="22"/>
                <w:lang w:val="sv-SE"/>
              </w:rPr>
            </w:pPr>
            <w:r w:rsidRPr="00770AB0">
              <w:rPr>
                <w:rFonts w:ascii="EB Garamond" w:eastAsia="EB Garamond" w:hAnsi="EB Garamond" w:cs="EB Garamond"/>
                <w:sz w:val="22"/>
                <w:szCs w:val="22"/>
                <w:lang w:val="sv-SE"/>
              </w:rPr>
              <w:t>13</w:t>
            </w:r>
          </w:p>
        </w:tc>
        <w:tc>
          <w:tcPr>
            <w:tcW w:w="0" w:type="auto"/>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32C0F8A0" w14:textId="77777777" w:rsidR="00BF2168" w:rsidRPr="00770AB0" w:rsidRDefault="00BF2168" w:rsidP="00557228">
            <w:pPr>
              <w:ind w:left="0" w:hanging="2"/>
              <w:jc w:val="center"/>
              <w:rPr>
                <w:rFonts w:ascii="EB Garamond" w:eastAsia="EB Garamond" w:hAnsi="EB Garamond" w:cs="EB Garamond"/>
                <w:sz w:val="22"/>
                <w:szCs w:val="22"/>
                <w:lang w:val="sv-SE"/>
              </w:rPr>
            </w:pPr>
            <w:bookmarkStart w:id="3" w:name="_Hlk170151690"/>
            <w:r w:rsidRPr="00770AB0">
              <w:rPr>
                <w:rFonts w:ascii="EB Garamond" w:eastAsia="EB Garamond" w:hAnsi="EB Garamond" w:cs="EB Garamond"/>
                <w:sz w:val="22"/>
                <w:szCs w:val="22"/>
                <w:lang w:val="sv-SE"/>
              </w:rPr>
              <w:t>16,67%</w:t>
            </w:r>
            <w:bookmarkEnd w:id="3"/>
          </w:p>
        </w:tc>
      </w:tr>
      <w:tr w:rsidR="00BF2168" w:rsidRPr="00F77757" w14:paraId="31C47F7E" w14:textId="77777777" w:rsidTr="00557228">
        <w:trPr>
          <w:trHeight w:val="408"/>
        </w:trPr>
        <w:tc>
          <w:tcPr>
            <w:tcW w:w="0" w:type="auto"/>
            <w:gridSpan w:val="2"/>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430727E0" w14:textId="77777777" w:rsidR="00BF2168" w:rsidRPr="00770AB0" w:rsidRDefault="00BF2168" w:rsidP="00557228">
            <w:pPr>
              <w:ind w:left="0" w:hanging="2"/>
              <w:jc w:val="center"/>
              <w:rPr>
                <w:rFonts w:ascii="EB Garamond" w:eastAsia="EB Garamond" w:hAnsi="EB Garamond" w:cs="EB Garamond"/>
                <w:sz w:val="22"/>
                <w:szCs w:val="22"/>
                <w:lang w:val="sv-SE"/>
              </w:rPr>
            </w:pPr>
            <w:r w:rsidRPr="00770AB0">
              <w:rPr>
                <w:rFonts w:ascii="EB Garamond" w:eastAsia="EB Garamond" w:hAnsi="EB Garamond" w:cs="EB Garamond"/>
                <w:sz w:val="22"/>
                <w:szCs w:val="22"/>
                <w:lang w:val="sv-SE"/>
              </w:rPr>
              <w:t>Total</w:t>
            </w:r>
          </w:p>
        </w:tc>
        <w:tc>
          <w:tcPr>
            <w:tcW w:w="0" w:type="auto"/>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4918C54" w14:textId="77777777" w:rsidR="00BF2168" w:rsidRPr="00770AB0" w:rsidRDefault="00BF2168" w:rsidP="00557228">
            <w:pPr>
              <w:ind w:left="0" w:hanging="2"/>
              <w:jc w:val="center"/>
              <w:rPr>
                <w:rFonts w:ascii="EB Garamond" w:eastAsia="EB Garamond" w:hAnsi="EB Garamond" w:cs="EB Garamond"/>
                <w:sz w:val="22"/>
                <w:szCs w:val="22"/>
                <w:lang w:val="sv-SE"/>
              </w:rPr>
            </w:pPr>
            <w:r w:rsidRPr="00770AB0">
              <w:rPr>
                <w:rFonts w:ascii="EB Garamond" w:eastAsia="EB Garamond" w:hAnsi="EB Garamond" w:cs="EB Garamond"/>
                <w:sz w:val="22"/>
                <w:szCs w:val="22"/>
                <w:lang w:val="sv-SE"/>
              </w:rPr>
              <w:t>78</w:t>
            </w:r>
          </w:p>
        </w:tc>
        <w:tc>
          <w:tcPr>
            <w:tcW w:w="0" w:type="auto"/>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EC11EB9" w14:textId="77777777" w:rsidR="00BF2168" w:rsidRPr="00770AB0" w:rsidRDefault="00BF2168" w:rsidP="00557228">
            <w:pPr>
              <w:ind w:left="0" w:hanging="2"/>
              <w:jc w:val="center"/>
              <w:rPr>
                <w:rFonts w:ascii="EB Garamond" w:eastAsia="EB Garamond" w:hAnsi="EB Garamond" w:cs="EB Garamond"/>
                <w:sz w:val="22"/>
                <w:szCs w:val="22"/>
                <w:lang w:val="sv-SE"/>
              </w:rPr>
            </w:pPr>
            <w:r w:rsidRPr="00770AB0">
              <w:rPr>
                <w:rFonts w:ascii="EB Garamond" w:eastAsia="EB Garamond" w:hAnsi="EB Garamond" w:cs="EB Garamond"/>
                <w:sz w:val="22"/>
                <w:szCs w:val="22"/>
                <w:lang w:val="sv-SE"/>
              </w:rPr>
              <w:t>100%</w:t>
            </w:r>
          </w:p>
        </w:tc>
      </w:tr>
    </w:tbl>
    <w:p w14:paraId="5A5BC7E8" w14:textId="77777777" w:rsidR="00BF2168" w:rsidRDefault="00BF2168" w:rsidP="00770AB0">
      <w:pPr>
        <w:shd w:val="clear" w:color="auto" w:fill="FFFFFF"/>
        <w:bidi/>
        <w:spacing w:after="150" w:line="240" w:lineRule="auto"/>
        <w:ind w:left="0" w:hanging="2"/>
        <w:jc w:val="center"/>
        <w:outlineLvl w:val="3"/>
        <w:rPr>
          <w:rFonts w:ascii="Jomhuria" w:eastAsia="Jomhuria" w:hAnsi="Jomhuria" w:cs="Jomhuria"/>
          <w:bCs/>
        </w:rPr>
      </w:pPr>
    </w:p>
    <w:p w14:paraId="0E1105E5" w14:textId="77777777" w:rsidR="00BF2168" w:rsidRPr="00074F63" w:rsidRDefault="00BF2168" w:rsidP="00770AB0">
      <w:pPr>
        <w:shd w:val="clear" w:color="auto" w:fill="FFFFFF"/>
        <w:bidi/>
        <w:spacing w:after="150" w:line="240" w:lineRule="auto"/>
        <w:ind w:left="0" w:hanging="2"/>
        <w:jc w:val="center"/>
        <w:outlineLvl w:val="3"/>
        <w:rPr>
          <w:rFonts w:ascii="Jomhuria" w:eastAsia="Jomhuria" w:hAnsi="Jomhuria" w:cs="Jomhuria"/>
          <w:bCs/>
        </w:rPr>
      </w:pPr>
      <w:r w:rsidRPr="00074F63">
        <w:rPr>
          <w:rFonts w:ascii="Jomhuria" w:eastAsia="Jomhuria" w:hAnsi="Jomhuria" w:cs="Jomhuria"/>
          <w:bCs/>
          <w:rtl/>
        </w:rPr>
        <w:t>إلى أمي</w:t>
      </w:r>
    </w:p>
    <w:p w14:paraId="3E1BEA46" w14:textId="49CA9202" w:rsidR="00BF2168" w:rsidRPr="00C33E68" w:rsidRDefault="00BF2168" w:rsidP="00770AB0">
      <w:pPr>
        <w:shd w:val="clear" w:color="auto" w:fill="FFFFFF"/>
        <w:bidi/>
        <w:spacing w:after="150" w:line="240" w:lineRule="auto"/>
        <w:ind w:left="0" w:hanging="2"/>
        <w:jc w:val="center"/>
        <w:outlineLvl w:val="3"/>
        <w:rPr>
          <w:rFonts w:ascii="Jomhuria" w:eastAsia="Jomhuria" w:hAnsi="Jomhuria" w:cs="Jomhuria"/>
          <w:b/>
        </w:rPr>
      </w:pPr>
      <w:r w:rsidRPr="00C33E68">
        <w:rPr>
          <w:rFonts w:ascii="Jomhuria" w:eastAsia="Jomhuria" w:hAnsi="Jomhuria" w:cs="Jomhuria"/>
          <w:b/>
          <w:rtl/>
        </w:rPr>
        <w:t>أحنُّ إلى خبز أمي</w:t>
      </w:r>
      <w:r w:rsidR="00770AB0">
        <w:rPr>
          <w:rFonts w:ascii="Jomhuria" w:eastAsia="Jomhuria" w:hAnsi="Jomhuria" w:cs="Jomhuria"/>
          <w:b/>
        </w:rPr>
        <w:t xml:space="preserve">, </w:t>
      </w:r>
      <w:r w:rsidRPr="00C33E68">
        <w:rPr>
          <w:rFonts w:ascii="Jomhuria" w:eastAsia="Jomhuria" w:hAnsi="Jomhuria" w:cs="Jomhuria"/>
          <w:b/>
          <w:rtl/>
        </w:rPr>
        <w:t>وقهوة أُمي</w:t>
      </w:r>
      <w:r w:rsidRPr="00C33E68">
        <w:rPr>
          <w:rFonts w:ascii="Jomhuria" w:eastAsia="Jomhuria" w:hAnsi="Jomhuria" w:cs="Jomhuria"/>
          <w:b/>
          <w:rtl/>
        </w:rPr>
        <w:br/>
        <w:t>ولمسة أُمي..</w:t>
      </w:r>
      <w:r w:rsidR="00770AB0">
        <w:rPr>
          <w:rFonts w:ascii="Jomhuria" w:eastAsia="Jomhuria" w:hAnsi="Jomhuria" w:cs="Jomhuria"/>
          <w:b/>
        </w:rPr>
        <w:t xml:space="preserve">, </w:t>
      </w:r>
      <w:r w:rsidRPr="00C33E68">
        <w:rPr>
          <w:rFonts w:ascii="Jomhuria" w:eastAsia="Jomhuria" w:hAnsi="Jomhuria" w:cs="Jomhuria"/>
          <w:b/>
          <w:rtl/>
        </w:rPr>
        <w:t>وتكبر فيَّ الطفولةُ</w:t>
      </w:r>
      <w:r w:rsidRPr="00C33E68">
        <w:rPr>
          <w:rFonts w:ascii="Jomhuria" w:eastAsia="Jomhuria" w:hAnsi="Jomhuria" w:cs="Jomhuria"/>
          <w:b/>
          <w:rtl/>
        </w:rPr>
        <w:br/>
        <w:t>يوماً على صدر يومِ</w:t>
      </w:r>
      <w:r w:rsidR="00770AB0">
        <w:rPr>
          <w:rFonts w:ascii="Jomhuria" w:eastAsia="Jomhuria" w:hAnsi="Jomhuria" w:cs="Jomhuria"/>
          <w:b/>
        </w:rPr>
        <w:t xml:space="preserve">, </w:t>
      </w:r>
      <w:r w:rsidRPr="00C33E68">
        <w:rPr>
          <w:rFonts w:ascii="Jomhuria" w:eastAsia="Jomhuria" w:hAnsi="Jomhuria" w:cs="Jomhuria"/>
          <w:b/>
          <w:rtl/>
        </w:rPr>
        <w:t>وأعشَقُ عمرِي لأني</w:t>
      </w:r>
      <w:r w:rsidRPr="00C33E68">
        <w:rPr>
          <w:rFonts w:ascii="Jomhuria" w:eastAsia="Jomhuria" w:hAnsi="Jomhuria" w:cs="Jomhuria"/>
          <w:b/>
          <w:rtl/>
        </w:rPr>
        <w:br/>
        <w:t>إذا مُتُّ ,</w:t>
      </w:r>
      <w:r w:rsidRPr="00C33E68">
        <w:rPr>
          <w:rFonts w:ascii="Jomhuria" w:eastAsia="Jomhuria" w:hAnsi="Jomhuria" w:cs="Jomhuria"/>
          <w:b/>
          <w:rtl/>
        </w:rPr>
        <w:br/>
        <w:t>أخجل من دمع أُمي !</w:t>
      </w:r>
      <w:r w:rsidR="00770AB0">
        <w:rPr>
          <w:rFonts w:ascii="Jomhuria" w:eastAsia="Jomhuria" w:hAnsi="Jomhuria" w:cs="Jomhuria"/>
          <w:b/>
        </w:rPr>
        <w:t xml:space="preserve">, </w:t>
      </w:r>
      <w:r w:rsidRPr="00C33E68">
        <w:rPr>
          <w:rFonts w:ascii="Jomhuria" w:eastAsia="Jomhuria" w:hAnsi="Jomhuria" w:cs="Jomhuria"/>
          <w:b/>
          <w:rtl/>
        </w:rPr>
        <w:t>خذيني ، إذا عدتُ يوماً</w:t>
      </w:r>
      <w:r w:rsidRPr="00C33E68">
        <w:rPr>
          <w:rFonts w:ascii="Jomhuria" w:eastAsia="Jomhuria" w:hAnsi="Jomhuria" w:cs="Jomhuria"/>
          <w:b/>
          <w:rtl/>
        </w:rPr>
        <w:br/>
        <w:t>وشاحاً لهُدْبِكْ</w:t>
      </w:r>
      <w:r w:rsidR="00770AB0">
        <w:rPr>
          <w:rFonts w:ascii="Jomhuria" w:eastAsia="Jomhuria" w:hAnsi="Jomhuria" w:cs="Jomhuria"/>
          <w:b/>
        </w:rPr>
        <w:t xml:space="preserve">, </w:t>
      </w:r>
      <w:r w:rsidRPr="00C33E68">
        <w:rPr>
          <w:rFonts w:ascii="Jomhuria" w:eastAsia="Jomhuria" w:hAnsi="Jomhuria" w:cs="Jomhuria"/>
          <w:b/>
          <w:rtl/>
        </w:rPr>
        <w:t>وغطّي عظامي بعشب</w:t>
      </w:r>
      <w:r w:rsidRPr="00C33E68">
        <w:rPr>
          <w:rFonts w:ascii="Jomhuria" w:eastAsia="Jomhuria" w:hAnsi="Jomhuria" w:cs="Jomhuria"/>
          <w:b/>
          <w:rtl/>
        </w:rPr>
        <w:br/>
        <w:t>تعمَّد من طهر كعبك</w:t>
      </w:r>
      <w:r w:rsidR="00770AB0">
        <w:rPr>
          <w:rFonts w:ascii="Jomhuria" w:eastAsia="Jomhuria" w:hAnsi="Jomhuria" w:cs="Jomhuria"/>
          <w:b/>
        </w:rPr>
        <w:t xml:space="preserve">, </w:t>
      </w:r>
      <w:r w:rsidRPr="00C33E68">
        <w:rPr>
          <w:rFonts w:ascii="Jomhuria" w:eastAsia="Jomhuria" w:hAnsi="Jomhuria" w:cs="Jomhuria"/>
          <w:b/>
          <w:rtl/>
        </w:rPr>
        <w:t>وشُدّي وثاقي..</w:t>
      </w:r>
      <w:r w:rsidRPr="00C33E68">
        <w:rPr>
          <w:rFonts w:ascii="Jomhuria" w:eastAsia="Jomhuria" w:hAnsi="Jomhuria" w:cs="Jomhuria"/>
          <w:b/>
          <w:rtl/>
        </w:rPr>
        <w:br/>
        <w:t>بخصلة شعر..</w:t>
      </w:r>
      <w:r w:rsidR="00770AB0">
        <w:rPr>
          <w:rFonts w:ascii="Jomhuria" w:eastAsia="Jomhuria" w:hAnsi="Jomhuria" w:cs="Jomhuria"/>
          <w:b/>
        </w:rPr>
        <w:t xml:space="preserve">, </w:t>
      </w:r>
      <w:r w:rsidRPr="00C33E68">
        <w:rPr>
          <w:rFonts w:ascii="Jomhuria" w:eastAsia="Jomhuria" w:hAnsi="Jomhuria" w:cs="Jomhuria"/>
          <w:b/>
          <w:rtl/>
        </w:rPr>
        <w:t>بخيطٍ يلوَّح في ذيل ثوبك..</w:t>
      </w:r>
      <w:r w:rsidRPr="00C33E68">
        <w:rPr>
          <w:rFonts w:ascii="Jomhuria" w:eastAsia="Jomhuria" w:hAnsi="Jomhuria" w:cs="Jomhuria"/>
          <w:b/>
          <w:rtl/>
        </w:rPr>
        <w:br/>
        <w:t>عساني أصيرُ إلهاً</w:t>
      </w:r>
      <w:r w:rsidR="00770AB0">
        <w:rPr>
          <w:rFonts w:ascii="Jomhuria" w:eastAsia="Jomhuria" w:hAnsi="Jomhuria" w:cs="Jomhuria"/>
          <w:b/>
        </w:rPr>
        <w:t xml:space="preserve">, </w:t>
      </w:r>
      <w:r w:rsidRPr="00C33E68">
        <w:rPr>
          <w:rFonts w:ascii="Jomhuria" w:eastAsia="Jomhuria" w:hAnsi="Jomhuria" w:cs="Jomhuria"/>
          <w:b/>
          <w:rtl/>
        </w:rPr>
        <w:t>إلهاً أصيرْ.</w:t>
      </w:r>
      <w:r w:rsidRPr="00C33E68">
        <w:rPr>
          <w:rFonts w:ascii="Jomhuria" w:eastAsia="Jomhuria" w:hAnsi="Jomhuria" w:cs="Jomhuria"/>
          <w:b/>
          <w:rtl/>
        </w:rPr>
        <w:br/>
        <w:t>إذا ما لمستُ قرارة قلبك !</w:t>
      </w:r>
      <w:r w:rsidR="00770AB0">
        <w:rPr>
          <w:rFonts w:ascii="Jomhuria" w:eastAsia="Jomhuria" w:hAnsi="Jomhuria" w:cs="Jomhuria"/>
          <w:b/>
        </w:rPr>
        <w:t>,</w:t>
      </w:r>
      <w:r w:rsidRPr="00C33E68">
        <w:rPr>
          <w:rFonts w:ascii="Jomhuria" w:eastAsia="Jomhuria" w:hAnsi="Jomhuria" w:cs="Jomhuria"/>
          <w:b/>
          <w:rtl/>
        </w:rPr>
        <w:t>ضعيني , إذا ما رجعتُ</w:t>
      </w:r>
      <w:r w:rsidRPr="00C33E68">
        <w:rPr>
          <w:rFonts w:ascii="Jomhuria" w:eastAsia="Jomhuria" w:hAnsi="Jomhuria" w:cs="Jomhuria"/>
          <w:b/>
          <w:rtl/>
        </w:rPr>
        <w:br/>
        <w:t>وقوداً بتنور ناركْ...</w:t>
      </w:r>
      <w:r w:rsidR="00770AB0">
        <w:rPr>
          <w:rFonts w:ascii="Jomhuria" w:eastAsia="Jomhuria" w:hAnsi="Jomhuria" w:cs="Jomhuria"/>
          <w:b/>
        </w:rPr>
        <w:t xml:space="preserve">, </w:t>
      </w:r>
      <w:r w:rsidRPr="00C33E68">
        <w:rPr>
          <w:rFonts w:ascii="Jomhuria" w:eastAsia="Jomhuria" w:hAnsi="Jomhuria" w:cs="Jomhuria"/>
          <w:b/>
          <w:rtl/>
        </w:rPr>
        <w:t>وحبل غسيل على سطح دارك</w:t>
      </w:r>
      <w:r w:rsidRPr="00C33E68">
        <w:rPr>
          <w:rFonts w:ascii="Jomhuria" w:eastAsia="Jomhuria" w:hAnsi="Jomhuria" w:cs="Jomhuria"/>
          <w:b/>
          <w:rtl/>
        </w:rPr>
        <w:br/>
        <w:t>لأني فقدتُ الوقوف</w:t>
      </w:r>
      <w:r w:rsidR="00770AB0">
        <w:rPr>
          <w:rFonts w:ascii="Jomhuria" w:eastAsia="Jomhuria" w:hAnsi="Jomhuria" w:cs="Jomhuria"/>
          <w:b/>
        </w:rPr>
        <w:t xml:space="preserve">, </w:t>
      </w:r>
      <w:r w:rsidRPr="00C33E68">
        <w:rPr>
          <w:rFonts w:ascii="Jomhuria" w:eastAsia="Jomhuria" w:hAnsi="Jomhuria" w:cs="Jomhuria"/>
          <w:b/>
          <w:rtl/>
        </w:rPr>
        <w:t>بدون صلاة نهارك</w:t>
      </w:r>
      <w:r w:rsidRPr="00C33E68">
        <w:rPr>
          <w:rFonts w:ascii="Jomhuria" w:eastAsia="Jomhuria" w:hAnsi="Jomhuria" w:cs="Jomhuria"/>
          <w:b/>
          <w:rtl/>
        </w:rPr>
        <w:br/>
      </w:r>
      <w:r w:rsidRPr="00C33E68">
        <w:rPr>
          <w:rFonts w:ascii="Jomhuria" w:eastAsia="Jomhuria" w:hAnsi="Jomhuria" w:cs="Jomhuria"/>
          <w:b/>
          <w:rtl/>
        </w:rPr>
        <w:t>هَرِمْتُ , فردّي نجوم الطفولة</w:t>
      </w:r>
      <w:r w:rsidR="00770AB0">
        <w:rPr>
          <w:rFonts w:ascii="Jomhuria" w:eastAsia="Jomhuria" w:hAnsi="Jomhuria" w:cs="Jomhuria"/>
          <w:b/>
        </w:rPr>
        <w:t xml:space="preserve">, </w:t>
      </w:r>
      <w:r w:rsidRPr="00C33E68">
        <w:rPr>
          <w:rFonts w:ascii="Jomhuria" w:eastAsia="Jomhuria" w:hAnsi="Jomhuria" w:cs="Jomhuria"/>
          <w:b/>
          <w:rtl/>
        </w:rPr>
        <w:t>حتى أُشارك</w:t>
      </w:r>
      <w:r w:rsidRPr="00C33E68">
        <w:rPr>
          <w:rFonts w:ascii="Jomhuria" w:eastAsia="Jomhuria" w:hAnsi="Jomhuria" w:cs="Jomhuria"/>
          <w:b/>
          <w:rtl/>
        </w:rPr>
        <w:br/>
        <w:t>صغار العصافير</w:t>
      </w:r>
      <w:r w:rsidR="00770AB0">
        <w:rPr>
          <w:rFonts w:ascii="Jomhuria" w:eastAsia="Jomhuria" w:hAnsi="Jomhuria" w:cs="Jomhuria"/>
          <w:b/>
        </w:rPr>
        <w:t xml:space="preserve">, </w:t>
      </w:r>
      <w:r w:rsidRPr="00C33E68">
        <w:rPr>
          <w:rFonts w:ascii="Jomhuria" w:eastAsia="Jomhuria" w:hAnsi="Jomhuria" w:cs="Jomhuria"/>
          <w:b/>
          <w:rtl/>
        </w:rPr>
        <w:t>درب الرجوع ...</w:t>
      </w:r>
      <w:r w:rsidRPr="00C33E68">
        <w:rPr>
          <w:rFonts w:ascii="Jomhuria" w:eastAsia="Jomhuria" w:hAnsi="Jomhuria" w:cs="Jomhuria"/>
          <w:b/>
          <w:rtl/>
        </w:rPr>
        <w:br/>
        <w:t>لعُشِّ انتظارِك !</w:t>
      </w:r>
    </w:p>
    <w:p w14:paraId="4FF74F3A" w14:textId="77777777" w:rsidR="00BF2168" w:rsidRDefault="00BF2168" w:rsidP="00770AB0">
      <w:pPr>
        <w:shd w:val="clear" w:color="auto" w:fill="FFFFFF"/>
        <w:bidi/>
        <w:spacing w:after="150" w:line="240" w:lineRule="auto"/>
        <w:ind w:left="0" w:hanging="2"/>
        <w:jc w:val="center"/>
        <w:outlineLvl w:val="3"/>
      </w:pPr>
      <w:r>
        <w:t>(Darwish, 2005:106-107)</w:t>
      </w:r>
    </w:p>
    <w:p w14:paraId="5DA74F11" w14:textId="30F7D201" w:rsidR="00BF2168" w:rsidRPr="00327E42" w:rsidRDefault="00BF2168" w:rsidP="00BF2168">
      <w:pPr>
        <w:ind w:left="0" w:hanging="2"/>
        <w:jc w:val="center"/>
        <w:rPr>
          <w:rFonts w:ascii="EB Garamond" w:eastAsia="EB Garamond" w:hAnsi="EB Garamond" w:cs="EB Garamond"/>
          <w:b/>
          <w:bCs/>
          <w:lang w:val="sv-SE"/>
        </w:rPr>
      </w:pPr>
      <w:r w:rsidRPr="00327E42">
        <w:rPr>
          <w:rFonts w:ascii="EB Garamond" w:eastAsia="EB Garamond" w:hAnsi="EB Garamond" w:cs="EB Garamond"/>
          <w:b/>
          <w:bCs/>
          <w:lang w:val="sv-SE"/>
        </w:rPr>
        <w:t>Tabel 2</w:t>
      </w:r>
    </w:p>
    <w:p w14:paraId="769127B3" w14:textId="77777777" w:rsidR="00BF2168" w:rsidRPr="00327E42" w:rsidRDefault="00BF2168" w:rsidP="00BF2168">
      <w:pPr>
        <w:ind w:left="0" w:hanging="2"/>
        <w:jc w:val="center"/>
        <w:rPr>
          <w:rFonts w:ascii="EB Garamond" w:eastAsia="EB Garamond" w:hAnsi="EB Garamond" w:cs="EB Garamond"/>
          <w:b/>
          <w:bCs/>
          <w:lang w:val="sv-SE"/>
        </w:rPr>
      </w:pPr>
      <w:r w:rsidRPr="00327E42">
        <w:rPr>
          <w:rFonts w:ascii="EB Garamond" w:eastAsia="EB Garamond" w:hAnsi="EB Garamond" w:cs="EB Garamond"/>
          <w:b/>
          <w:bCs/>
          <w:lang w:val="sv-SE"/>
        </w:rPr>
        <w:t>Analisis Makna Puisi ”Ila Ummi”</w:t>
      </w:r>
    </w:p>
    <w:tbl>
      <w:tblPr>
        <w:tblStyle w:val="TableGrid"/>
        <w:tblpPr w:leftFromText="180" w:rightFromText="180" w:vertAnchor="text" w:horzAnchor="margin" w:tblpXSpec="right" w:tblpY="240"/>
        <w:bidiVisual/>
        <w:tblW w:w="5000" w:type="pct"/>
        <w:tblLook w:val="04A0" w:firstRow="1" w:lastRow="0" w:firstColumn="1" w:lastColumn="0" w:noHBand="0" w:noVBand="1"/>
      </w:tblPr>
      <w:tblGrid>
        <w:gridCol w:w="2076"/>
        <w:gridCol w:w="1329"/>
        <w:gridCol w:w="1265"/>
      </w:tblGrid>
      <w:tr w:rsidR="00BF2168" w:rsidRPr="00101CB6" w14:paraId="400C0F11" w14:textId="77777777" w:rsidTr="00557228">
        <w:trPr>
          <w:trHeight w:val="268"/>
        </w:trPr>
        <w:tc>
          <w:tcPr>
            <w:tcW w:w="2223" w:type="pct"/>
          </w:tcPr>
          <w:p w14:paraId="39ACE6C7" w14:textId="77777777" w:rsidR="00BF2168" w:rsidRPr="002409E4"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b/>
                <w:bCs/>
                <w:rtl/>
                <w:lang w:val="sv-SE"/>
              </w:rPr>
            </w:pPr>
            <w:r w:rsidRPr="002409E4">
              <w:rPr>
                <w:rFonts w:ascii="EB Garamond" w:eastAsia="EB Garamond" w:hAnsi="EB Garamond" w:cs="EB Garamond"/>
                <w:b/>
                <w:bCs/>
                <w:lang w:val="sv-SE"/>
              </w:rPr>
              <w:t>Analisis</w:t>
            </w:r>
          </w:p>
        </w:tc>
        <w:tc>
          <w:tcPr>
            <w:tcW w:w="1423" w:type="pct"/>
          </w:tcPr>
          <w:p w14:paraId="391E37BC" w14:textId="77777777" w:rsidR="00BF2168" w:rsidRPr="002409E4"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b/>
                <w:bCs/>
                <w:rtl/>
                <w:lang w:val="sv-SE"/>
              </w:rPr>
            </w:pPr>
            <w:r w:rsidRPr="002409E4">
              <w:rPr>
                <w:rFonts w:ascii="EB Garamond" w:eastAsia="EB Garamond" w:hAnsi="EB Garamond" w:cs="EB Garamond"/>
                <w:b/>
                <w:bCs/>
                <w:lang w:val="sv-SE"/>
              </w:rPr>
              <w:t>Jenis Makna</w:t>
            </w:r>
          </w:p>
        </w:tc>
        <w:tc>
          <w:tcPr>
            <w:tcW w:w="1355" w:type="pct"/>
          </w:tcPr>
          <w:p w14:paraId="574D0029" w14:textId="77777777" w:rsidR="00BF2168" w:rsidRPr="002409E4"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b/>
                <w:bCs/>
                <w:lang w:val="sv-SE"/>
              </w:rPr>
            </w:pPr>
            <w:r w:rsidRPr="002409E4">
              <w:rPr>
                <w:rFonts w:ascii="EB Garamond" w:eastAsia="EB Garamond" w:hAnsi="EB Garamond" w:cs="EB Garamond"/>
                <w:b/>
                <w:bCs/>
                <w:lang w:val="sv-SE"/>
              </w:rPr>
              <w:t>Kata</w:t>
            </w:r>
          </w:p>
        </w:tc>
      </w:tr>
      <w:tr w:rsidR="00BF2168" w14:paraId="381450A0" w14:textId="77777777" w:rsidTr="00557228">
        <w:trPr>
          <w:trHeight w:val="150"/>
        </w:trPr>
        <w:tc>
          <w:tcPr>
            <w:tcW w:w="2223" w:type="pct"/>
          </w:tcPr>
          <w:p w14:paraId="29AAE7C7" w14:textId="77777777" w:rsidR="00BF2168" w:rsidRPr="002409E4"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lang w:val="sv-SE"/>
              </w:rPr>
            </w:pPr>
            <w:r w:rsidRPr="002409E4">
              <w:rPr>
                <w:rFonts w:ascii="EB Garamond" w:eastAsia="EB Garamond" w:hAnsi="EB Garamond" w:cs="EB Garamond"/>
                <w:lang w:val="sv-SE"/>
              </w:rPr>
              <w:t>Bermakna Saya rindu</w:t>
            </w:r>
          </w:p>
        </w:tc>
        <w:tc>
          <w:tcPr>
            <w:tcW w:w="1423" w:type="pct"/>
          </w:tcPr>
          <w:p w14:paraId="1C8A86A6" w14:textId="77777777" w:rsidR="00BF2168" w:rsidRPr="002409E4"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2409E4">
              <w:rPr>
                <w:rFonts w:ascii="EB Garamond" w:eastAsia="EB Garamond" w:hAnsi="EB Garamond" w:cs="EB Garamond"/>
                <w:lang w:val="sv-SE"/>
              </w:rPr>
              <w:t>Gramatikal</w:t>
            </w:r>
          </w:p>
        </w:tc>
        <w:tc>
          <w:tcPr>
            <w:tcW w:w="1355" w:type="pct"/>
          </w:tcPr>
          <w:p w14:paraId="095C617B" w14:textId="77777777" w:rsidR="00BF2168" w:rsidRPr="002409E4" w:rsidRDefault="00BF2168" w:rsidP="00557228">
            <w:pPr>
              <w:spacing w:after="120" w:line="240" w:lineRule="auto"/>
              <w:ind w:left="0" w:hanging="2"/>
              <w:jc w:val="center"/>
              <w:textDirection w:val="lrTb"/>
              <w:rPr>
                <w:rFonts w:ascii="Jomhuria" w:eastAsia="Jomhuria" w:hAnsi="Jomhuria" w:cs="Jomhuria"/>
                <w:b/>
                <w:rtl/>
              </w:rPr>
            </w:pPr>
            <w:r w:rsidRPr="002409E4">
              <w:rPr>
                <w:rFonts w:ascii="Jomhuria" w:eastAsia="Jomhuria" w:hAnsi="Jomhuria" w:cs="Jomhuria"/>
                <w:b/>
                <w:rtl/>
              </w:rPr>
              <w:t>أحنُّ</w:t>
            </w:r>
          </w:p>
        </w:tc>
      </w:tr>
      <w:tr w:rsidR="00BF2168" w14:paraId="66FF2874" w14:textId="77777777" w:rsidTr="00557228">
        <w:trPr>
          <w:trHeight w:val="164"/>
        </w:trPr>
        <w:tc>
          <w:tcPr>
            <w:tcW w:w="2223" w:type="pct"/>
          </w:tcPr>
          <w:p w14:paraId="7E65D2A7" w14:textId="77777777" w:rsidR="00BF2168" w:rsidRPr="002409E4"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2409E4">
              <w:rPr>
                <w:rFonts w:ascii="EB Garamond" w:eastAsia="EB Garamond" w:hAnsi="EB Garamond" w:cs="EB Garamond"/>
                <w:lang w:val="sv-SE"/>
              </w:rPr>
              <w:t>Mengacu kepada roti yang biasa dimakan</w:t>
            </w:r>
          </w:p>
        </w:tc>
        <w:tc>
          <w:tcPr>
            <w:tcW w:w="1423" w:type="pct"/>
          </w:tcPr>
          <w:p w14:paraId="234F4A47" w14:textId="77777777" w:rsidR="00BF2168" w:rsidRPr="002409E4"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2409E4">
              <w:rPr>
                <w:rFonts w:ascii="EB Garamond" w:eastAsia="EB Garamond" w:hAnsi="EB Garamond" w:cs="EB Garamond"/>
                <w:lang w:val="sv-SE"/>
              </w:rPr>
              <w:t>Referensial</w:t>
            </w:r>
          </w:p>
        </w:tc>
        <w:tc>
          <w:tcPr>
            <w:tcW w:w="1355" w:type="pct"/>
          </w:tcPr>
          <w:p w14:paraId="33E15824" w14:textId="77777777" w:rsidR="00BF2168" w:rsidRPr="002409E4" w:rsidRDefault="00BF2168" w:rsidP="00557228">
            <w:pPr>
              <w:spacing w:after="120" w:line="240" w:lineRule="auto"/>
              <w:ind w:left="0" w:hanging="2"/>
              <w:jc w:val="center"/>
              <w:textDirection w:val="lrTb"/>
              <w:rPr>
                <w:rFonts w:ascii="Jomhuria" w:eastAsia="Jomhuria" w:hAnsi="Jomhuria" w:cs="Jomhuria"/>
                <w:b/>
                <w:rtl/>
              </w:rPr>
            </w:pPr>
            <w:r w:rsidRPr="002409E4">
              <w:rPr>
                <w:rFonts w:ascii="Jomhuria" w:eastAsia="Jomhuria" w:hAnsi="Jomhuria" w:cs="Jomhuria"/>
                <w:b/>
                <w:rtl/>
              </w:rPr>
              <w:t>إلى</w:t>
            </w:r>
            <w:r w:rsidRPr="002409E4">
              <w:rPr>
                <w:rFonts w:ascii="Jomhuria" w:eastAsia="Jomhuria" w:hAnsi="Jomhuria" w:cs="Jomhuria"/>
                <w:b/>
              </w:rPr>
              <w:t xml:space="preserve"> </w:t>
            </w:r>
            <w:r w:rsidRPr="002409E4">
              <w:rPr>
                <w:rFonts w:ascii="Jomhuria" w:eastAsia="Jomhuria" w:hAnsi="Jomhuria" w:cs="Jomhuria"/>
                <w:b/>
                <w:rtl/>
              </w:rPr>
              <w:t>خبز</w:t>
            </w:r>
            <w:r w:rsidRPr="002409E4">
              <w:rPr>
                <w:rFonts w:ascii="Jomhuria" w:eastAsia="Jomhuria" w:hAnsi="Jomhuria" w:cs="Jomhuria"/>
                <w:b/>
              </w:rPr>
              <w:t xml:space="preserve">  </w:t>
            </w:r>
          </w:p>
        </w:tc>
      </w:tr>
      <w:tr w:rsidR="00BF2168" w14:paraId="41665356" w14:textId="77777777" w:rsidTr="00557228">
        <w:trPr>
          <w:trHeight w:val="137"/>
        </w:trPr>
        <w:tc>
          <w:tcPr>
            <w:tcW w:w="2223" w:type="pct"/>
          </w:tcPr>
          <w:p w14:paraId="65BFE000" w14:textId="77777777" w:rsidR="00BF2168" w:rsidRPr="002409E4"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2409E4">
              <w:rPr>
                <w:rFonts w:ascii="EB Garamond" w:eastAsia="EB Garamond" w:hAnsi="EB Garamond" w:cs="EB Garamond"/>
                <w:lang w:val="sv-SE"/>
              </w:rPr>
              <w:t>Dimaknai dengan ibu saya</w:t>
            </w:r>
          </w:p>
        </w:tc>
        <w:tc>
          <w:tcPr>
            <w:tcW w:w="1423" w:type="pct"/>
          </w:tcPr>
          <w:p w14:paraId="0D01557E" w14:textId="77777777" w:rsidR="00BF2168" w:rsidRPr="002409E4"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2409E4">
              <w:rPr>
                <w:rFonts w:ascii="EB Garamond" w:eastAsia="EB Garamond" w:hAnsi="EB Garamond" w:cs="EB Garamond"/>
                <w:lang w:val="sv-SE"/>
              </w:rPr>
              <w:t>Gramatikal</w:t>
            </w:r>
          </w:p>
        </w:tc>
        <w:tc>
          <w:tcPr>
            <w:tcW w:w="1355" w:type="pct"/>
          </w:tcPr>
          <w:p w14:paraId="07396F0F" w14:textId="77777777" w:rsidR="00BF2168" w:rsidRPr="002409E4" w:rsidRDefault="00BF2168" w:rsidP="00557228">
            <w:pPr>
              <w:spacing w:after="120" w:line="240" w:lineRule="auto"/>
              <w:ind w:left="0" w:hanging="2"/>
              <w:jc w:val="center"/>
              <w:textDirection w:val="lrTb"/>
              <w:rPr>
                <w:rFonts w:ascii="Jomhuria" w:eastAsia="Jomhuria" w:hAnsi="Jomhuria" w:cs="Jomhuria"/>
                <w:b/>
                <w:rtl/>
              </w:rPr>
            </w:pPr>
            <w:r w:rsidRPr="002409E4">
              <w:rPr>
                <w:rFonts w:ascii="Jomhuria" w:eastAsia="Jomhuria" w:hAnsi="Jomhuria" w:cs="Jomhuria"/>
                <w:b/>
                <w:rtl/>
              </w:rPr>
              <w:t>أمي</w:t>
            </w:r>
          </w:p>
        </w:tc>
      </w:tr>
      <w:tr w:rsidR="00BF2168" w14:paraId="398C573D" w14:textId="77777777" w:rsidTr="00557228">
        <w:trPr>
          <w:trHeight w:val="241"/>
        </w:trPr>
        <w:tc>
          <w:tcPr>
            <w:tcW w:w="2223" w:type="pct"/>
          </w:tcPr>
          <w:p w14:paraId="0D97EFA0" w14:textId="77777777" w:rsidR="00BF2168" w:rsidRPr="002409E4"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2409E4">
              <w:rPr>
                <w:rFonts w:ascii="EB Garamond" w:eastAsia="EB Garamond" w:hAnsi="EB Garamond" w:cs="EB Garamond"/>
                <w:lang w:val="sv-SE"/>
              </w:rPr>
              <w:t>Bermakna Kopi</w:t>
            </w:r>
          </w:p>
        </w:tc>
        <w:tc>
          <w:tcPr>
            <w:tcW w:w="1423" w:type="pct"/>
          </w:tcPr>
          <w:p w14:paraId="18D07763" w14:textId="77777777" w:rsidR="00BF2168" w:rsidRPr="002409E4"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2409E4">
              <w:rPr>
                <w:rFonts w:ascii="EB Garamond" w:eastAsia="EB Garamond" w:hAnsi="EB Garamond" w:cs="EB Garamond"/>
                <w:lang w:val="sv-SE"/>
              </w:rPr>
              <w:t>Referensial</w:t>
            </w:r>
          </w:p>
        </w:tc>
        <w:tc>
          <w:tcPr>
            <w:tcW w:w="1355" w:type="pct"/>
          </w:tcPr>
          <w:p w14:paraId="1080D587" w14:textId="77777777" w:rsidR="00BF2168" w:rsidRPr="002409E4" w:rsidRDefault="00BF2168" w:rsidP="00557228">
            <w:pPr>
              <w:spacing w:after="120" w:line="240" w:lineRule="auto"/>
              <w:ind w:left="0" w:hanging="2"/>
              <w:jc w:val="center"/>
              <w:textDirection w:val="lrTb"/>
              <w:rPr>
                <w:rFonts w:ascii="Jomhuria" w:eastAsia="Jomhuria" w:hAnsi="Jomhuria" w:cs="Jomhuria"/>
                <w:b/>
                <w:rtl/>
              </w:rPr>
            </w:pPr>
            <w:r w:rsidRPr="002409E4">
              <w:rPr>
                <w:rFonts w:ascii="Jomhuria" w:eastAsia="Jomhuria" w:hAnsi="Jomhuria" w:cs="Jomhuria"/>
                <w:b/>
                <w:rtl/>
              </w:rPr>
              <w:t>وقهوة</w:t>
            </w:r>
          </w:p>
        </w:tc>
      </w:tr>
      <w:tr w:rsidR="00BF2168" w:rsidRPr="00245B20" w14:paraId="65B66449" w14:textId="77777777" w:rsidTr="00557228">
        <w:trPr>
          <w:trHeight w:val="241"/>
        </w:trPr>
        <w:tc>
          <w:tcPr>
            <w:tcW w:w="2223" w:type="pct"/>
          </w:tcPr>
          <w:p w14:paraId="57FB85AB" w14:textId="77777777" w:rsidR="00BF2168" w:rsidRPr="002409E4"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2409E4">
              <w:rPr>
                <w:rFonts w:ascii="EB Garamond" w:eastAsia="EB Garamond" w:hAnsi="EB Garamond" w:cs="EB Garamond"/>
                <w:lang w:val="sv-SE"/>
              </w:rPr>
              <w:t>Bermakna Ibu saya</w:t>
            </w:r>
          </w:p>
        </w:tc>
        <w:tc>
          <w:tcPr>
            <w:tcW w:w="1423" w:type="pct"/>
          </w:tcPr>
          <w:p w14:paraId="6743C809" w14:textId="77777777" w:rsidR="00BF2168" w:rsidRPr="002409E4"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2409E4">
              <w:rPr>
                <w:rFonts w:ascii="EB Garamond" w:eastAsia="EB Garamond" w:hAnsi="EB Garamond" w:cs="EB Garamond"/>
                <w:lang w:val="sv-SE"/>
              </w:rPr>
              <w:t>Gramatikal</w:t>
            </w:r>
          </w:p>
        </w:tc>
        <w:tc>
          <w:tcPr>
            <w:tcW w:w="1355" w:type="pct"/>
          </w:tcPr>
          <w:p w14:paraId="2E5DF616" w14:textId="77777777" w:rsidR="00BF2168" w:rsidRPr="002409E4" w:rsidRDefault="00BF2168" w:rsidP="00557228">
            <w:pPr>
              <w:spacing w:after="120" w:line="240" w:lineRule="auto"/>
              <w:ind w:left="0" w:hanging="2"/>
              <w:jc w:val="center"/>
              <w:textDirection w:val="lrTb"/>
              <w:rPr>
                <w:rFonts w:ascii="Jomhuria" w:eastAsia="Jomhuria" w:hAnsi="Jomhuria" w:cs="Jomhuria"/>
                <w:b/>
                <w:rtl/>
              </w:rPr>
            </w:pPr>
            <w:r w:rsidRPr="002409E4">
              <w:rPr>
                <w:rFonts w:ascii="Jomhuria" w:eastAsia="Jomhuria" w:hAnsi="Jomhuria" w:cs="Jomhuria"/>
                <w:b/>
                <w:rtl/>
              </w:rPr>
              <w:t>أُمي</w:t>
            </w:r>
          </w:p>
        </w:tc>
      </w:tr>
      <w:tr w:rsidR="00BF2168" w:rsidRPr="00245B20" w14:paraId="0FFE7440" w14:textId="77777777" w:rsidTr="00557228">
        <w:trPr>
          <w:trHeight w:val="253"/>
        </w:trPr>
        <w:tc>
          <w:tcPr>
            <w:tcW w:w="2223" w:type="pct"/>
          </w:tcPr>
          <w:p w14:paraId="21322A80" w14:textId="77777777" w:rsidR="00BF2168" w:rsidRPr="002409E4"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2409E4">
              <w:rPr>
                <w:rFonts w:ascii="EB Garamond" w:eastAsia="EB Garamond" w:hAnsi="EB Garamond" w:cs="EB Garamond"/>
                <w:lang w:val="sv-SE"/>
              </w:rPr>
              <w:t>Bermakna pelukan</w:t>
            </w:r>
          </w:p>
        </w:tc>
        <w:tc>
          <w:tcPr>
            <w:tcW w:w="1423" w:type="pct"/>
          </w:tcPr>
          <w:p w14:paraId="1C952C25" w14:textId="77777777" w:rsidR="00BF2168" w:rsidRPr="002409E4"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2409E4">
              <w:rPr>
                <w:rFonts w:ascii="EB Garamond" w:eastAsia="EB Garamond" w:hAnsi="EB Garamond" w:cs="EB Garamond"/>
                <w:lang w:val="sv-SE"/>
              </w:rPr>
              <w:t>Referensial</w:t>
            </w:r>
          </w:p>
        </w:tc>
        <w:tc>
          <w:tcPr>
            <w:tcW w:w="1355" w:type="pct"/>
          </w:tcPr>
          <w:p w14:paraId="21CB5166" w14:textId="77777777" w:rsidR="00BF2168" w:rsidRPr="002409E4" w:rsidRDefault="00BF2168" w:rsidP="00557228">
            <w:pPr>
              <w:spacing w:after="120" w:line="240" w:lineRule="auto"/>
              <w:ind w:left="0" w:hanging="2"/>
              <w:jc w:val="center"/>
              <w:textDirection w:val="lrTb"/>
              <w:rPr>
                <w:rFonts w:ascii="Jomhuria" w:eastAsia="Jomhuria" w:hAnsi="Jomhuria" w:cs="Jomhuria"/>
                <w:b/>
                <w:rtl/>
              </w:rPr>
            </w:pPr>
            <w:r w:rsidRPr="002409E4">
              <w:rPr>
                <w:rFonts w:ascii="Jomhuria" w:eastAsia="Jomhuria" w:hAnsi="Jomhuria" w:cs="Jomhuria"/>
                <w:b/>
                <w:rtl/>
              </w:rPr>
              <w:t>ولمسة</w:t>
            </w:r>
          </w:p>
        </w:tc>
      </w:tr>
      <w:tr w:rsidR="00BF2168" w:rsidRPr="00245B20" w14:paraId="74567C7E" w14:textId="77777777" w:rsidTr="00557228">
        <w:trPr>
          <w:trHeight w:val="275"/>
        </w:trPr>
        <w:tc>
          <w:tcPr>
            <w:tcW w:w="2223" w:type="pct"/>
          </w:tcPr>
          <w:p w14:paraId="2FBE6596" w14:textId="77777777" w:rsidR="00BF2168" w:rsidRPr="002409E4"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2409E4">
              <w:rPr>
                <w:rFonts w:ascii="EB Garamond" w:eastAsia="EB Garamond" w:hAnsi="EB Garamond" w:cs="EB Garamond"/>
                <w:lang w:val="sv-SE"/>
              </w:rPr>
              <w:t>Bermakna Ibu saya</w:t>
            </w:r>
          </w:p>
        </w:tc>
        <w:tc>
          <w:tcPr>
            <w:tcW w:w="1423" w:type="pct"/>
          </w:tcPr>
          <w:p w14:paraId="364BF705" w14:textId="77777777" w:rsidR="00BF2168" w:rsidRPr="002409E4"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2409E4">
              <w:rPr>
                <w:rFonts w:ascii="EB Garamond" w:eastAsia="EB Garamond" w:hAnsi="EB Garamond" w:cs="EB Garamond"/>
                <w:lang w:val="sv-SE"/>
              </w:rPr>
              <w:t>Gramatikal</w:t>
            </w:r>
          </w:p>
        </w:tc>
        <w:tc>
          <w:tcPr>
            <w:tcW w:w="1355" w:type="pct"/>
          </w:tcPr>
          <w:p w14:paraId="1B505841" w14:textId="77777777" w:rsidR="00BF2168" w:rsidRPr="002409E4" w:rsidRDefault="00BF2168" w:rsidP="00557228">
            <w:pPr>
              <w:spacing w:after="120" w:line="240" w:lineRule="auto"/>
              <w:ind w:left="0" w:hanging="2"/>
              <w:jc w:val="center"/>
              <w:textDirection w:val="lrTb"/>
              <w:rPr>
                <w:rFonts w:ascii="Jomhuria" w:eastAsia="Jomhuria" w:hAnsi="Jomhuria" w:cs="Jomhuria"/>
                <w:b/>
                <w:rtl/>
              </w:rPr>
            </w:pPr>
            <w:r w:rsidRPr="002409E4">
              <w:rPr>
                <w:rFonts w:ascii="Jomhuria" w:eastAsia="Jomhuria" w:hAnsi="Jomhuria" w:cs="Jomhuria"/>
                <w:b/>
                <w:rtl/>
              </w:rPr>
              <w:t>أُمي</w:t>
            </w:r>
          </w:p>
        </w:tc>
      </w:tr>
    </w:tbl>
    <w:p w14:paraId="34F2E788" w14:textId="44ABEC24" w:rsidR="00BF2168" w:rsidRDefault="00BF2168" w:rsidP="00770AB0">
      <w:pPr>
        <w:spacing w:line="240" w:lineRule="auto"/>
        <w:ind w:leftChars="0" w:left="0" w:firstLineChars="0" w:firstLine="284"/>
        <w:jc w:val="both"/>
        <w:textDirection w:val="lrTb"/>
        <w:rPr>
          <w:rFonts w:ascii="EB Garamond" w:eastAsia="EB Garamond" w:hAnsi="EB Garamond" w:cs="EB Garamond"/>
          <w:lang w:val="sv-SE"/>
        </w:rPr>
      </w:pPr>
      <w:r w:rsidRPr="00CE35F0">
        <w:rPr>
          <w:rFonts w:ascii="EB Garamond" w:eastAsia="EB Garamond" w:hAnsi="EB Garamond" w:cs="EB Garamond"/>
          <w:lang w:val="sv-SE"/>
        </w:rPr>
        <w:t>Pada bait ini, penyair mengenang akan tanah airnya yang damai. Penyair sangat rindu dengan roti, kopi, dan kehangatan keluaraga yang mana penyair dapatkan ketika dulu negerinya masih tenang dan damai, akan tetapi semua itu tidak penyair temukan sekarang dikarenakan peperangan terjadi di negeri Palestina. Kemudian bait selanjutnya</w:t>
      </w:r>
    </w:p>
    <w:p w14:paraId="65A92CB0" w14:textId="77777777" w:rsidR="00BF2168" w:rsidRDefault="00BF2168" w:rsidP="00BF2168">
      <w:pPr>
        <w:spacing w:line="240" w:lineRule="auto"/>
        <w:ind w:leftChars="0" w:left="0" w:firstLineChars="0" w:firstLine="0"/>
        <w:jc w:val="both"/>
        <w:textDirection w:val="lrTb"/>
        <w:rPr>
          <w:rFonts w:ascii="EB Garamond" w:eastAsia="EB Garamond" w:hAnsi="EB Garamond" w:cs="EB Garamond"/>
          <w:lang w:val="sv-SE"/>
        </w:rPr>
      </w:pPr>
    </w:p>
    <w:p w14:paraId="26244570" w14:textId="3F9E6ED1" w:rsidR="00BF2168" w:rsidRPr="002B35DD" w:rsidRDefault="00BF2168" w:rsidP="00BF2168">
      <w:pPr>
        <w:pBdr>
          <w:top w:val="nil"/>
          <w:left w:val="nil"/>
          <w:bottom w:val="nil"/>
          <w:right w:val="nil"/>
          <w:between w:val="nil"/>
        </w:pBdr>
        <w:spacing w:after="120" w:line="240" w:lineRule="auto"/>
        <w:ind w:left="0" w:hanging="2"/>
        <w:jc w:val="center"/>
        <w:rPr>
          <w:rFonts w:ascii="EB Garamond" w:eastAsia="EB Garamond" w:hAnsi="EB Garamond" w:cs="EB Garamond"/>
          <w:b/>
          <w:bCs/>
          <w:lang w:val="sv-SE"/>
        </w:rPr>
      </w:pPr>
      <w:r w:rsidRPr="002B35DD">
        <w:rPr>
          <w:rFonts w:ascii="EB Garamond" w:eastAsia="EB Garamond" w:hAnsi="EB Garamond" w:cs="EB Garamond"/>
          <w:b/>
          <w:bCs/>
          <w:lang w:val="sv-SE"/>
        </w:rPr>
        <w:t xml:space="preserve">Tabel 3 </w:t>
      </w:r>
    </w:p>
    <w:p w14:paraId="5888A9EF" w14:textId="77777777" w:rsidR="00BF2168" w:rsidRDefault="00BF2168" w:rsidP="00BF2168">
      <w:pPr>
        <w:pBdr>
          <w:top w:val="nil"/>
          <w:left w:val="nil"/>
          <w:bottom w:val="nil"/>
          <w:right w:val="nil"/>
          <w:between w:val="nil"/>
        </w:pBdr>
        <w:spacing w:after="120" w:line="240" w:lineRule="auto"/>
        <w:ind w:left="0" w:hanging="2"/>
        <w:jc w:val="center"/>
        <w:rPr>
          <w:rFonts w:ascii="EB Garamond" w:eastAsia="EB Garamond" w:hAnsi="EB Garamond" w:cs="EB Garamond"/>
          <w:b/>
          <w:bCs/>
          <w:lang w:val="sv-SE"/>
        </w:rPr>
      </w:pPr>
      <w:r w:rsidRPr="002B35DD">
        <w:rPr>
          <w:rFonts w:ascii="EB Garamond" w:eastAsia="EB Garamond" w:hAnsi="EB Garamond" w:cs="EB Garamond"/>
          <w:b/>
          <w:bCs/>
          <w:lang w:val="sv-SE"/>
        </w:rPr>
        <w:t>Analisis Makna Puisi ”Ila Ummi”</w:t>
      </w:r>
    </w:p>
    <w:tbl>
      <w:tblPr>
        <w:tblStyle w:val="TableGrid"/>
        <w:tblpPr w:leftFromText="180" w:rightFromText="180" w:vertAnchor="text" w:horzAnchor="margin" w:tblpXSpec="right" w:tblpY="231"/>
        <w:bidiVisual/>
        <w:tblW w:w="5000" w:type="pct"/>
        <w:tblLook w:val="04A0" w:firstRow="1" w:lastRow="0" w:firstColumn="1" w:lastColumn="0" w:noHBand="0" w:noVBand="1"/>
      </w:tblPr>
      <w:tblGrid>
        <w:gridCol w:w="2125"/>
        <w:gridCol w:w="1309"/>
        <w:gridCol w:w="1236"/>
      </w:tblGrid>
      <w:tr w:rsidR="00BF2168" w:rsidRPr="009B14EC" w14:paraId="741E81AE" w14:textId="77777777" w:rsidTr="00557228">
        <w:trPr>
          <w:trHeight w:val="479"/>
        </w:trPr>
        <w:tc>
          <w:tcPr>
            <w:tcW w:w="2275" w:type="pct"/>
          </w:tcPr>
          <w:p w14:paraId="0DEC2446"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b/>
                <w:bCs/>
                <w:rtl/>
                <w:lang w:val="sv-SE"/>
              </w:rPr>
            </w:pPr>
            <w:r w:rsidRPr="002409E4">
              <w:rPr>
                <w:rFonts w:ascii="EB Garamond" w:eastAsia="EB Garamond" w:hAnsi="EB Garamond" w:cs="EB Garamond"/>
                <w:b/>
                <w:bCs/>
                <w:lang w:val="sv-SE"/>
              </w:rPr>
              <w:t>Analisis</w:t>
            </w:r>
          </w:p>
        </w:tc>
        <w:tc>
          <w:tcPr>
            <w:tcW w:w="1401" w:type="pct"/>
          </w:tcPr>
          <w:p w14:paraId="37383ADE"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b/>
                <w:bCs/>
                <w:rtl/>
                <w:lang w:val="sv-SE"/>
              </w:rPr>
            </w:pPr>
            <w:r w:rsidRPr="002409E4">
              <w:rPr>
                <w:rFonts w:ascii="EB Garamond" w:eastAsia="EB Garamond" w:hAnsi="EB Garamond" w:cs="EB Garamond"/>
                <w:b/>
                <w:bCs/>
                <w:lang w:val="sv-SE"/>
              </w:rPr>
              <w:t>Jenis Makna</w:t>
            </w:r>
          </w:p>
        </w:tc>
        <w:tc>
          <w:tcPr>
            <w:tcW w:w="1323" w:type="pct"/>
          </w:tcPr>
          <w:p w14:paraId="03371B49"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b/>
                <w:bCs/>
                <w:lang w:val="sv-SE"/>
              </w:rPr>
            </w:pPr>
            <w:r w:rsidRPr="002409E4">
              <w:rPr>
                <w:rFonts w:ascii="EB Garamond" w:eastAsia="EB Garamond" w:hAnsi="EB Garamond" w:cs="EB Garamond"/>
                <w:b/>
                <w:bCs/>
                <w:lang w:val="sv-SE"/>
              </w:rPr>
              <w:t>Kata</w:t>
            </w:r>
          </w:p>
        </w:tc>
      </w:tr>
      <w:tr w:rsidR="00BF2168" w:rsidRPr="009B14EC" w14:paraId="34B11488" w14:textId="77777777" w:rsidTr="00557228">
        <w:trPr>
          <w:trHeight w:val="270"/>
        </w:trPr>
        <w:tc>
          <w:tcPr>
            <w:tcW w:w="2275" w:type="pct"/>
          </w:tcPr>
          <w:p w14:paraId="5161D8F6"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 xml:space="preserve">  Bermakna Tumbu</w:t>
            </w:r>
            <w:r w:rsidRPr="000E5832">
              <w:rPr>
                <w:rFonts w:ascii="EB Garamond" w:eastAsia="EB Garamond" w:hAnsi="EB Garamond" w:cs="EB Garamond" w:hint="cs"/>
                <w:rtl/>
                <w:lang w:val="sv-SE"/>
              </w:rPr>
              <w:t xml:space="preserve"> </w:t>
            </w:r>
          </w:p>
        </w:tc>
        <w:tc>
          <w:tcPr>
            <w:tcW w:w="1401" w:type="pct"/>
          </w:tcPr>
          <w:p w14:paraId="31CD43BD"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Gramatikal</w:t>
            </w:r>
          </w:p>
        </w:tc>
        <w:tc>
          <w:tcPr>
            <w:tcW w:w="1323" w:type="pct"/>
          </w:tcPr>
          <w:p w14:paraId="2AAC727E" w14:textId="77777777" w:rsidR="00BF2168" w:rsidRPr="000E5832" w:rsidRDefault="00BF2168" w:rsidP="00557228">
            <w:pPr>
              <w:spacing w:after="120" w:line="240" w:lineRule="auto"/>
              <w:ind w:left="0" w:hanging="2"/>
              <w:jc w:val="center"/>
              <w:textDirection w:val="lrTb"/>
              <w:rPr>
                <w:rFonts w:ascii="EB Garamond" w:eastAsia="EB Garamond" w:hAnsi="EB Garamond" w:cs="EB Garamond"/>
                <w:rtl/>
                <w:lang w:val="sv-SE"/>
              </w:rPr>
            </w:pPr>
            <w:r w:rsidRPr="00C26282">
              <w:rPr>
                <w:rFonts w:ascii="Jomhuria" w:eastAsia="Jomhuria" w:hAnsi="Jomhuria" w:cs="Jomhuria" w:hint="cs"/>
                <w:b/>
                <w:rtl/>
              </w:rPr>
              <w:t>وتكبر</w:t>
            </w:r>
          </w:p>
        </w:tc>
      </w:tr>
    </w:tbl>
    <w:p w14:paraId="086D6732" w14:textId="77777777" w:rsidR="00BF2168" w:rsidRPr="002B35DD" w:rsidRDefault="00BF2168" w:rsidP="00BF2168">
      <w:pPr>
        <w:pBdr>
          <w:top w:val="nil"/>
          <w:left w:val="nil"/>
          <w:bottom w:val="nil"/>
          <w:right w:val="nil"/>
          <w:between w:val="nil"/>
        </w:pBdr>
        <w:spacing w:after="120" w:line="240" w:lineRule="auto"/>
        <w:ind w:left="0" w:hanging="2"/>
        <w:jc w:val="center"/>
        <w:rPr>
          <w:rFonts w:ascii="EB Garamond" w:eastAsia="EB Garamond" w:hAnsi="EB Garamond" w:cs="EB Garamond"/>
          <w:b/>
          <w:bCs/>
          <w:lang w:val="sv-SE"/>
        </w:rPr>
      </w:pPr>
    </w:p>
    <w:tbl>
      <w:tblPr>
        <w:tblStyle w:val="TableGrid"/>
        <w:tblpPr w:leftFromText="180" w:rightFromText="180" w:vertAnchor="text" w:horzAnchor="margin" w:tblpY="-1"/>
        <w:bidiVisual/>
        <w:tblW w:w="5000" w:type="pct"/>
        <w:tblLook w:val="04A0" w:firstRow="1" w:lastRow="0" w:firstColumn="1" w:lastColumn="0" w:noHBand="0" w:noVBand="1"/>
      </w:tblPr>
      <w:tblGrid>
        <w:gridCol w:w="2500"/>
        <w:gridCol w:w="1250"/>
        <w:gridCol w:w="920"/>
      </w:tblGrid>
      <w:tr w:rsidR="00BF2168" w14:paraId="2F9D7CAF" w14:textId="77777777" w:rsidTr="00557228">
        <w:trPr>
          <w:trHeight w:val="290"/>
        </w:trPr>
        <w:tc>
          <w:tcPr>
            <w:tcW w:w="2677" w:type="pct"/>
          </w:tcPr>
          <w:p w14:paraId="681CAF12"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lastRenderedPageBreak/>
              <w:t xml:space="preserve"> Bermakna Dalam diriku</w:t>
            </w:r>
          </w:p>
        </w:tc>
        <w:tc>
          <w:tcPr>
            <w:tcW w:w="1338" w:type="pct"/>
          </w:tcPr>
          <w:p w14:paraId="2F753170"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 xml:space="preserve">Gramatikal </w:t>
            </w:r>
          </w:p>
        </w:tc>
        <w:tc>
          <w:tcPr>
            <w:tcW w:w="985" w:type="pct"/>
          </w:tcPr>
          <w:p w14:paraId="3DF65EBE"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hint="cs"/>
                <w:b/>
                <w:rtl/>
              </w:rPr>
              <w:t>فيَّ</w:t>
            </w:r>
          </w:p>
        </w:tc>
      </w:tr>
      <w:tr w:rsidR="00BF2168" w14:paraId="6FAFCE04" w14:textId="77777777" w:rsidTr="00557228">
        <w:trPr>
          <w:trHeight w:val="371"/>
        </w:trPr>
        <w:tc>
          <w:tcPr>
            <w:tcW w:w="2677" w:type="pct"/>
          </w:tcPr>
          <w:p w14:paraId="47C5215C"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 xml:space="preserve">  Bermakna masa kecil </w:t>
            </w:r>
          </w:p>
        </w:tc>
        <w:tc>
          <w:tcPr>
            <w:tcW w:w="1338" w:type="pct"/>
          </w:tcPr>
          <w:p w14:paraId="709DB3D1"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Leksikal</w:t>
            </w:r>
          </w:p>
        </w:tc>
        <w:tc>
          <w:tcPr>
            <w:tcW w:w="985" w:type="pct"/>
          </w:tcPr>
          <w:p w14:paraId="6D083A41"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hint="cs"/>
                <w:b/>
                <w:rtl/>
              </w:rPr>
              <w:t>الطفولةُ</w:t>
            </w:r>
          </w:p>
        </w:tc>
      </w:tr>
      <w:tr w:rsidR="00BF2168" w14:paraId="58989890" w14:textId="77777777" w:rsidTr="00557228">
        <w:trPr>
          <w:trHeight w:val="306"/>
        </w:trPr>
        <w:tc>
          <w:tcPr>
            <w:tcW w:w="2677" w:type="pct"/>
          </w:tcPr>
          <w:p w14:paraId="467F59C7"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 xml:space="preserve"> Bermakna Hari</w:t>
            </w:r>
          </w:p>
        </w:tc>
        <w:tc>
          <w:tcPr>
            <w:tcW w:w="1338" w:type="pct"/>
          </w:tcPr>
          <w:p w14:paraId="1EA3F78B"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Leksikal</w:t>
            </w:r>
          </w:p>
        </w:tc>
        <w:tc>
          <w:tcPr>
            <w:tcW w:w="985" w:type="pct"/>
          </w:tcPr>
          <w:p w14:paraId="135C5795"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hint="cs"/>
                <w:b/>
                <w:rtl/>
              </w:rPr>
              <w:t>يوماً</w:t>
            </w:r>
          </w:p>
        </w:tc>
      </w:tr>
      <w:tr w:rsidR="00BF2168" w:rsidRPr="0001597D" w14:paraId="0F0F90AB" w14:textId="77777777" w:rsidTr="00557228">
        <w:trPr>
          <w:trHeight w:val="242"/>
        </w:trPr>
        <w:tc>
          <w:tcPr>
            <w:tcW w:w="2677" w:type="pct"/>
          </w:tcPr>
          <w:p w14:paraId="7121B74F"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 xml:space="preserve"> Bermakna demi</w:t>
            </w:r>
          </w:p>
        </w:tc>
        <w:tc>
          <w:tcPr>
            <w:tcW w:w="1338" w:type="pct"/>
          </w:tcPr>
          <w:p w14:paraId="35823A3A"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Gramatikal</w:t>
            </w:r>
          </w:p>
        </w:tc>
        <w:tc>
          <w:tcPr>
            <w:tcW w:w="985" w:type="pct"/>
          </w:tcPr>
          <w:p w14:paraId="60008588" w14:textId="77777777" w:rsidR="00BF2168" w:rsidRPr="00C26282" w:rsidRDefault="00BF2168" w:rsidP="00557228">
            <w:pPr>
              <w:spacing w:after="120" w:line="240" w:lineRule="auto"/>
              <w:ind w:left="0" w:hanging="2"/>
              <w:jc w:val="center"/>
              <w:textDirection w:val="lrTb"/>
              <w:rPr>
                <w:rFonts w:ascii="Jomhuria" w:eastAsia="Jomhuria" w:hAnsi="Jomhuria" w:cs="Jomhuria"/>
                <w:b/>
              </w:rPr>
            </w:pPr>
            <w:r w:rsidRPr="00C26282">
              <w:rPr>
                <w:rFonts w:ascii="Jomhuria" w:eastAsia="Jomhuria" w:hAnsi="Jomhuria" w:cs="Jomhuria" w:hint="cs"/>
                <w:b/>
                <w:rtl/>
              </w:rPr>
              <w:t>على</w:t>
            </w:r>
            <w:r w:rsidRPr="00C26282">
              <w:rPr>
                <w:rFonts w:ascii="Jomhuria" w:eastAsia="Jomhuria" w:hAnsi="Jomhuria" w:cs="Jomhuria"/>
                <w:b/>
                <w:rtl/>
              </w:rPr>
              <w:t xml:space="preserve"> </w:t>
            </w:r>
            <w:r w:rsidRPr="00C26282">
              <w:rPr>
                <w:rFonts w:ascii="Jomhuria" w:eastAsia="Jomhuria" w:hAnsi="Jomhuria" w:cs="Jomhuria" w:hint="cs"/>
                <w:b/>
                <w:rtl/>
              </w:rPr>
              <w:t>صدر</w:t>
            </w:r>
          </w:p>
        </w:tc>
      </w:tr>
      <w:tr w:rsidR="00BF2168" w:rsidRPr="00245B20" w14:paraId="43E4C9FA" w14:textId="77777777" w:rsidTr="00557228">
        <w:trPr>
          <w:trHeight w:val="452"/>
        </w:trPr>
        <w:tc>
          <w:tcPr>
            <w:tcW w:w="2677" w:type="pct"/>
          </w:tcPr>
          <w:p w14:paraId="632DB6ED"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 xml:space="preserve"> Bermakna Hari</w:t>
            </w:r>
          </w:p>
        </w:tc>
        <w:tc>
          <w:tcPr>
            <w:tcW w:w="1338" w:type="pct"/>
          </w:tcPr>
          <w:p w14:paraId="6BCF94E3"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Leksikal</w:t>
            </w:r>
          </w:p>
        </w:tc>
        <w:tc>
          <w:tcPr>
            <w:tcW w:w="985" w:type="pct"/>
          </w:tcPr>
          <w:p w14:paraId="158FACCC"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hint="cs"/>
                <w:b/>
                <w:rtl/>
              </w:rPr>
              <w:t>يومِ</w:t>
            </w:r>
          </w:p>
        </w:tc>
      </w:tr>
      <w:tr w:rsidR="00BF2168" w:rsidRPr="00245B20" w14:paraId="0C17ED7D" w14:textId="77777777" w:rsidTr="00557228">
        <w:trPr>
          <w:trHeight w:val="452"/>
        </w:trPr>
        <w:tc>
          <w:tcPr>
            <w:tcW w:w="2677" w:type="pct"/>
          </w:tcPr>
          <w:p w14:paraId="3B255AAE"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 xml:space="preserve"> Bermakna saya mencintai</w:t>
            </w:r>
          </w:p>
        </w:tc>
        <w:tc>
          <w:tcPr>
            <w:tcW w:w="1338" w:type="pct"/>
          </w:tcPr>
          <w:p w14:paraId="23149D67"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Gramatikal</w:t>
            </w:r>
          </w:p>
        </w:tc>
        <w:tc>
          <w:tcPr>
            <w:tcW w:w="985" w:type="pct"/>
          </w:tcPr>
          <w:p w14:paraId="68E74A3D"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hint="cs"/>
                <w:b/>
                <w:rtl/>
              </w:rPr>
              <w:t>وأعشَقُ</w:t>
            </w:r>
          </w:p>
        </w:tc>
      </w:tr>
      <w:tr w:rsidR="00BF2168" w:rsidRPr="00245B20" w14:paraId="44099D1E" w14:textId="77777777" w:rsidTr="00557228">
        <w:trPr>
          <w:trHeight w:val="452"/>
        </w:trPr>
        <w:tc>
          <w:tcPr>
            <w:tcW w:w="2677" w:type="pct"/>
          </w:tcPr>
          <w:p w14:paraId="0CFE9A66"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 xml:space="preserve"> Bermakna umurku</w:t>
            </w:r>
          </w:p>
        </w:tc>
        <w:tc>
          <w:tcPr>
            <w:tcW w:w="1338" w:type="pct"/>
          </w:tcPr>
          <w:p w14:paraId="1E75E132"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Gramatikal</w:t>
            </w:r>
          </w:p>
        </w:tc>
        <w:tc>
          <w:tcPr>
            <w:tcW w:w="985" w:type="pct"/>
          </w:tcPr>
          <w:p w14:paraId="2B4D001A"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hint="cs"/>
                <w:b/>
                <w:rtl/>
              </w:rPr>
              <w:t>عمرِي</w:t>
            </w:r>
          </w:p>
        </w:tc>
      </w:tr>
      <w:tr w:rsidR="00BF2168" w:rsidRPr="00245B20" w14:paraId="2F603809" w14:textId="77777777" w:rsidTr="00557228">
        <w:trPr>
          <w:trHeight w:val="452"/>
        </w:trPr>
        <w:tc>
          <w:tcPr>
            <w:tcW w:w="2677" w:type="pct"/>
          </w:tcPr>
          <w:p w14:paraId="3FDD602A"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 xml:space="preserve"> Bermakna dikarenakan diriku</w:t>
            </w:r>
          </w:p>
        </w:tc>
        <w:tc>
          <w:tcPr>
            <w:tcW w:w="1338" w:type="pct"/>
          </w:tcPr>
          <w:p w14:paraId="2ABF040D"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Gramatikal</w:t>
            </w:r>
          </w:p>
        </w:tc>
        <w:tc>
          <w:tcPr>
            <w:tcW w:w="985" w:type="pct"/>
          </w:tcPr>
          <w:p w14:paraId="7D0B2390"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hint="cs"/>
                <w:b/>
                <w:rtl/>
              </w:rPr>
              <w:t>لأني</w:t>
            </w:r>
          </w:p>
        </w:tc>
      </w:tr>
      <w:tr w:rsidR="00BF2168" w:rsidRPr="00245B20" w14:paraId="66C5A5BA" w14:textId="77777777" w:rsidTr="00557228">
        <w:trPr>
          <w:trHeight w:val="452"/>
        </w:trPr>
        <w:tc>
          <w:tcPr>
            <w:tcW w:w="2677" w:type="pct"/>
          </w:tcPr>
          <w:p w14:paraId="19527A54"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 xml:space="preserve"> Bermakna apabila</w:t>
            </w:r>
            <w:r w:rsidRPr="000E5832">
              <w:rPr>
                <w:rFonts w:ascii="EB Garamond" w:eastAsia="EB Garamond" w:hAnsi="EB Garamond" w:cs="EB Garamond" w:hint="cs"/>
                <w:rtl/>
                <w:lang w:val="sv-SE"/>
              </w:rPr>
              <w:t xml:space="preserve"> </w:t>
            </w:r>
          </w:p>
        </w:tc>
        <w:tc>
          <w:tcPr>
            <w:tcW w:w="1338" w:type="pct"/>
          </w:tcPr>
          <w:p w14:paraId="0C2B9FD1"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Leksikal</w:t>
            </w:r>
          </w:p>
        </w:tc>
        <w:tc>
          <w:tcPr>
            <w:tcW w:w="985" w:type="pct"/>
          </w:tcPr>
          <w:p w14:paraId="009ECA5B"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hint="cs"/>
                <w:b/>
                <w:rtl/>
              </w:rPr>
              <w:t>إذا</w:t>
            </w:r>
            <w:r w:rsidRPr="00C26282">
              <w:rPr>
                <w:rFonts w:ascii="Jomhuria" w:eastAsia="Jomhuria" w:hAnsi="Jomhuria" w:cs="Jomhuria"/>
                <w:b/>
                <w:rtl/>
              </w:rPr>
              <w:t xml:space="preserve"> </w:t>
            </w:r>
          </w:p>
        </w:tc>
      </w:tr>
      <w:tr w:rsidR="00BF2168" w:rsidRPr="00245B20" w14:paraId="2B013533" w14:textId="77777777" w:rsidTr="00557228">
        <w:trPr>
          <w:trHeight w:val="452"/>
        </w:trPr>
        <w:tc>
          <w:tcPr>
            <w:tcW w:w="2677" w:type="pct"/>
          </w:tcPr>
          <w:p w14:paraId="4773B1E7"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 xml:space="preserve"> Bermakna mati</w:t>
            </w:r>
          </w:p>
        </w:tc>
        <w:tc>
          <w:tcPr>
            <w:tcW w:w="1338" w:type="pct"/>
          </w:tcPr>
          <w:p w14:paraId="3C7CCE59"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Leksikal</w:t>
            </w:r>
          </w:p>
        </w:tc>
        <w:tc>
          <w:tcPr>
            <w:tcW w:w="985" w:type="pct"/>
          </w:tcPr>
          <w:p w14:paraId="1B050799"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hint="cs"/>
                <w:b/>
                <w:rtl/>
              </w:rPr>
              <w:t>مُتُّ</w:t>
            </w:r>
          </w:p>
        </w:tc>
      </w:tr>
      <w:tr w:rsidR="00BF2168" w:rsidRPr="00245B20" w14:paraId="4F09F2F6" w14:textId="77777777" w:rsidTr="00557228">
        <w:trPr>
          <w:trHeight w:val="452"/>
        </w:trPr>
        <w:tc>
          <w:tcPr>
            <w:tcW w:w="2677" w:type="pct"/>
          </w:tcPr>
          <w:p w14:paraId="6862BD57"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 xml:space="preserve"> Bermakna saya malu</w:t>
            </w:r>
          </w:p>
        </w:tc>
        <w:tc>
          <w:tcPr>
            <w:tcW w:w="1338" w:type="pct"/>
          </w:tcPr>
          <w:p w14:paraId="2F06AE50"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Gramatikal</w:t>
            </w:r>
          </w:p>
        </w:tc>
        <w:tc>
          <w:tcPr>
            <w:tcW w:w="985" w:type="pct"/>
          </w:tcPr>
          <w:p w14:paraId="2E5A08A2"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hint="cs"/>
                <w:b/>
                <w:rtl/>
              </w:rPr>
              <w:t>أخجل</w:t>
            </w:r>
          </w:p>
        </w:tc>
      </w:tr>
      <w:tr w:rsidR="00BF2168" w:rsidRPr="00245B20" w14:paraId="3570A532" w14:textId="77777777" w:rsidTr="00557228">
        <w:trPr>
          <w:trHeight w:val="452"/>
        </w:trPr>
        <w:tc>
          <w:tcPr>
            <w:tcW w:w="2677" w:type="pct"/>
          </w:tcPr>
          <w:p w14:paraId="4BBAA57A"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 xml:space="preserve"> Merujuk kepada air mata</w:t>
            </w:r>
          </w:p>
        </w:tc>
        <w:tc>
          <w:tcPr>
            <w:tcW w:w="1338" w:type="pct"/>
          </w:tcPr>
          <w:p w14:paraId="526B188E"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Referensial</w:t>
            </w:r>
          </w:p>
        </w:tc>
        <w:tc>
          <w:tcPr>
            <w:tcW w:w="985" w:type="pct"/>
          </w:tcPr>
          <w:p w14:paraId="7199D441"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hint="cs"/>
                <w:b/>
                <w:rtl/>
              </w:rPr>
              <w:t>من</w:t>
            </w:r>
            <w:r w:rsidRPr="00C26282">
              <w:rPr>
                <w:rFonts w:ascii="Jomhuria" w:eastAsia="Jomhuria" w:hAnsi="Jomhuria" w:cs="Jomhuria"/>
                <w:b/>
                <w:rtl/>
              </w:rPr>
              <w:t xml:space="preserve"> </w:t>
            </w:r>
            <w:r w:rsidRPr="00C26282">
              <w:rPr>
                <w:rFonts w:ascii="Jomhuria" w:eastAsia="Jomhuria" w:hAnsi="Jomhuria" w:cs="Jomhuria" w:hint="cs"/>
                <w:b/>
                <w:rtl/>
              </w:rPr>
              <w:t>دمع</w:t>
            </w:r>
          </w:p>
        </w:tc>
      </w:tr>
      <w:tr w:rsidR="00BF2168" w:rsidRPr="00245B20" w14:paraId="79489292" w14:textId="77777777" w:rsidTr="00557228">
        <w:trPr>
          <w:trHeight w:val="452"/>
        </w:trPr>
        <w:tc>
          <w:tcPr>
            <w:tcW w:w="2677" w:type="pct"/>
          </w:tcPr>
          <w:p w14:paraId="3D7E3213"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 xml:space="preserve"> Bermakna ibuku</w:t>
            </w:r>
            <w:r w:rsidRPr="000E5832">
              <w:rPr>
                <w:rFonts w:ascii="EB Garamond" w:eastAsia="EB Garamond" w:hAnsi="EB Garamond" w:cs="EB Garamond" w:hint="cs"/>
                <w:rtl/>
                <w:lang w:val="sv-SE"/>
              </w:rPr>
              <w:t xml:space="preserve"> </w:t>
            </w:r>
          </w:p>
        </w:tc>
        <w:tc>
          <w:tcPr>
            <w:tcW w:w="1338" w:type="pct"/>
          </w:tcPr>
          <w:p w14:paraId="2D53E49C" w14:textId="77777777" w:rsidR="00BF2168" w:rsidRPr="000E583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0E5832">
              <w:rPr>
                <w:rFonts w:ascii="EB Garamond" w:eastAsia="EB Garamond" w:hAnsi="EB Garamond" w:cs="EB Garamond"/>
                <w:lang w:val="sv-SE"/>
              </w:rPr>
              <w:t xml:space="preserve">Gramatikal </w:t>
            </w:r>
          </w:p>
        </w:tc>
        <w:tc>
          <w:tcPr>
            <w:tcW w:w="985" w:type="pct"/>
          </w:tcPr>
          <w:p w14:paraId="0676091F"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hint="cs"/>
                <w:b/>
                <w:rtl/>
              </w:rPr>
              <w:t>أُمي</w:t>
            </w:r>
          </w:p>
        </w:tc>
      </w:tr>
    </w:tbl>
    <w:p w14:paraId="702BE099" w14:textId="77777777" w:rsidR="00BF2168" w:rsidRDefault="00BF2168" w:rsidP="00770AB0">
      <w:pPr>
        <w:spacing w:line="240" w:lineRule="auto"/>
        <w:ind w:leftChars="0" w:left="0" w:firstLineChars="0" w:firstLine="284"/>
        <w:jc w:val="both"/>
        <w:rPr>
          <w:rFonts w:ascii="EB Garamond" w:eastAsia="EB Garamond" w:hAnsi="EB Garamond" w:cs="EB Garamond"/>
          <w:lang w:val="sv-SE"/>
        </w:rPr>
      </w:pPr>
      <w:r w:rsidRPr="00AE3950">
        <w:rPr>
          <w:rFonts w:ascii="EB Garamond" w:eastAsia="EB Garamond" w:hAnsi="EB Garamond" w:cs="EB Garamond"/>
          <w:lang w:val="sv-SE"/>
        </w:rPr>
        <w:t>Pada bait ini, penyair mengenang masa kecilnya yang mana kenangan itu terus terulang di pikirannya. Sehingga kenangan itu membuahkan rasa rindu dengan masa kecil yang damai di palestina. Kemudian penyair berusaha membuktikan rasa cinta kepada tanah airnya dengan bertahan hidup agar palestina tidak merasa sedih dan menangisi kepergiannya apabila penyair meninggal</w:t>
      </w:r>
      <w:r>
        <w:rPr>
          <w:rFonts w:ascii="EB Garamond" w:eastAsia="EB Garamond" w:hAnsi="EB Garamond" w:cs="EB Garamond"/>
          <w:lang w:val="sv-SE"/>
        </w:rPr>
        <w:t>.</w:t>
      </w:r>
    </w:p>
    <w:p w14:paraId="5E544DA2" w14:textId="77777777" w:rsidR="00BF2168" w:rsidRPr="00603C90" w:rsidRDefault="00BF2168" w:rsidP="00BF2168">
      <w:pPr>
        <w:spacing w:line="240" w:lineRule="auto"/>
        <w:ind w:leftChars="0" w:left="0" w:firstLineChars="0" w:firstLine="0"/>
        <w:jc w:val="both"/>
        <w:rPr>
          <w:rFonts w:ascii="EB Garamond" w:eastAsia="EB Garamond" w:hAnsi="EB Garamond" w:cs="EB Garamond"/>
          <w:lang w:val="sv-SE"/>
        </w:rPr>
      </w:pPr>
    </w:p>
    <w:p w14:paraId="63332A06" w14:textId="77777777" w:rsidR="00BF2168" w:rsidRDefault="00BF2168" w:rsidP="00BF2168">
      <w:pPr>
        <w:pBdr>
          <w:top w:val="nil"/>
          <w:left w:val="nil"/>
          <w:bottom w:val="nil"/>
          <w:right w:val="nil"/>
          <w:between w:val="nil"/>
        </w:pBdr>
        <w:spacing w:after="120" w:line="240" w:lineRule="auto"/>
        <w:ind w:left="0" w:hanging="2"/>
        <w:jc w:val="center"/>
        <w:rPr>
          <w:rFonts w:ascii="Candara" w:hAnsi="Candara"/>
          <w:color w:val="000000"/>
          <w:lang w:val="sv-SE"/>
        </w:rPr>
      </w:pPr>
      <w:r w:rsidRPr="00DE6575">
        <w:rPr>
          <w:rFonts w:ascii="Candara" w:hAnsi="Candara"/>
          <w:b/>
          <w:color w:val="000000"/>
          <w:lang w:val="sv-SE"/>
        </w:rPr>
        <w:t xml:space="preserve">Tabel </w:t>
      </w:r>
      <w:r>
        <w:rPr>
          <w:rFonts w:ascii="Candara" w:hAnsi="Candara"/>
          <w:b/>
          <w:color w:val="000000"/>
          <w:lang w:val="sv-SE"/>
        </w:rPr>
        <w:t>4</w:t>
      </w:r>
    </w:p>
    <w:p w14:paraId="3CE010C8" w14:textId="77777777" w:rsidR="00BF2168" w:rsidRDefault="00BF2168" w:rsidP="00BF2168">
      <w:pPr>
        <w:pBdr>
          <w:top w:val="nil"/>
          <w:left w:val="nil"/>
          <w:bottom w:val="nil"/>
          <w:right w:val="nil"/>
          <w:between w:val="nil"/>
        </w:pBdr>
        <w:spacing w:after="120" w:line="240" w:lineRule="auto"/>
        <w:ind w:left="0" w:hanging="2"/>
        <w:jc w:val="center"/>
        <w:rPr>
          <w:rFonts w:ascii="EB Garamond" w:eastAsia="EB Garamond" w:hAnsi="EB Garamond" w:cs="EB Garamond"/>
          <w:b/>
          <w:bCs/>
          <w:lang w:val="sv-SE"/>
        </w:rPr>
      </w:pPr>
      <w:r w:rsidRPr="00603C90">
        <w:rPr>
          <w:rFonts w:ascii="EB Garamond" w:eastAsia="EB Garamond" w:hAnsi="EB Garamond" w:cs="EB Garamond"/>
          <w:b/>
          <w:bCs/>
          <w:lang w:val="sv-SE"/>
        </w:rPr>
        <w:t>Analisis Makna Puisi ”Ila Ummi”</w:t>
      </w:r>
    </w:p>
    <w:tbl>
      <w:tblPr>
        <w:tblStyle w:val="TableGrid"/>
        <w:tblpPr w:leftFromText="180" w:rightFromText="180" w:vertAnchor="text" w:horzAnchor="margin" w:tblpY="245"/>
        <w:bidiVisual/>
        <w:tblW w:w="5000" w:type="pct"/>
        <w:tblLook w:val="04A0" w:firstRow="1" w:lastRow="0" w:firstColumn="1" w:lastColumn="0" w:noHBand="0" w:noVBand="1"/>
      </w:tblPr>
      <w:tblGrid>
        <w:gridCol w:w="2435"/>
        <w:gridCol w:w="1313"/>
        <w:gridCol w:w="922"/>
      </w:tblGrid>
      <w:tr w:rsidR="00BF2168" w:rsidRPr="007A6A12" w14:paraId="48F1734A" w14:textId="77777777" w:rsidTr="00557228">
        <w:trPr>
          <w:trHeight w:val="134"/>
        </w:trPr>
        <w:tc>
          <w:tcPr>
            <w:tcW w:w="2607" w:type="pct"/>
            <w:vAlign w:val="center"/>
          </w:tcPr>
          <w:p w14:paraId="7AF09202"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b/>
                <w:bCs/>
                <w:rtl/>
                <w:lang w:val="sv-SE"/>
              </w:rPr>
            </w:pPr>
            <w:r w:rsidRPr="00C26282">
              <w:rPr>
                <w:rFonts w:ascii="EB Garamond" w:eastAsia="EB Garamond" w:hAnsi="EB Garamond" w:cs="EB Garamond"/>
                <w:b/>
                <w:bCs/>
                <w:lang w:val="sv-SE"/>
              </w:rPr>
              <w:t>Analisis</w:t>
            </w:r>
          </w:p>
        </w:tc>
        <w:tc>
          <w:tcPr>
            <w:tcW w:w="1406" w:type="pct"/>
            <w:vAlign w:val="center"/>
          </w:tcPr>
          <w:p w14:paraId="7A1E5042"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b/>
                <w:bCs/>
                <w:rtl/>
                <w:lang w:val="sv-SE"/>
              </w:rPr>
            </w:pPr>
            <w:r w:rsidRPr="00C26282">
              <w:rPr>
                <w:rFonts w:ascii="EB Garamond" w:eastAsia="EB Garamond" w:hAnsi="EB Garamond" w:cs="EB Garamond"/>
                <w:b/>
                <w:bCs/>
                <w:lang w:val="sv-SE"/>
              </w:rPr>
              <w:t>Jenis Makna</w:t>
            </w:r>
          </w:p>
        </w:tc>
        <w:tc>
          <w:tcPr>
            <w:tcW w:w="987" w:type="pct"/>
            <w:vAlign w:val="center"/>
          </w:tcPr>
          <w:p w14:paraId="77F9E5CA"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b/>
                <w:bCs/>
                <w:lang w:val="sv-SE"/>
              </w:rPr>
            </w:pPr>
            <w:r w:rsidRPr="00C26282">
              <w:rPr>
                <w:rFonts w:ascii="EB Garamond" w:eastAsia="EB Garamond" w:hAnsi="EB Garamond" w:cs="EB Garamond"/>
                <w:b/>
                <w:bCs/>
                <w:lang w:val="sv-SE"/>
              </w:rPr>
              <w:t>Kata</w:t>
            </w:r>
          </w:p>
        </w:tc>
      </w:tr>
      <w:tr w:rsidR="00BF2168" w:rsidRPr="007A6A12" w14:paraId="619984DE" w14:textId="77777777" w:rsidTr="00557228">
        <w:trPr>
          <w:trHeight w:val="154"/>
        </w:trPr>
        <w:tc>
          <w:tcPr>
            <w:tcW w:w="2607" w:type="pct"/>
          </w:tcPr>
          <w:p w14:paraId="71E0AFED"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 xml:space="preserve"> Bermakna bawalah diriku</w:t>
            </w:r>
          </w:p>
        </w:tc>
        <w:tc>
          <w:tcPr>
            <w:tcW w:w="1406" w:type="pct"/>
            <w:vAlign w:val="center"/>
          </w:tcPr>
          <w:p w14:paraId="53CA1354"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Gramatikal</w:t>
            </w:r>
          </w:p>
        </w:tc>
        <w:tc>
          <w:tcPr>
            <w:tcW w:w="987" w:type="pct"/>
            <w:vAlign w:val="center"/>
          </w:tcPr>
          <w:p w14:paraId="0A545DA7" w14:textId="77777777" w:rsidR="00BF2168" w:rsidRPr="007A6A12" w:rsidRDefault="00BF2168" w:rsidP="00557228">
            <w:pPr>
              <w:spacing w:after="120" w:line="240" w:lineRule="auto"/>
              <w:ind w:left="0" w:hanging="2"/>
              <w:jc w:val="center"/>
              <w:textDirection w:val="lrTb"/>
              <w:rPr>
                <w:rFonts w:ascii="EB Garamond" w:eastAsia="EB Garamond" w:hAnsi="EB Garamond" w:cs="EB Garamond"/>
                <w:rtl/>
                <w:lang w:val="sv-SE"/>
              </w:rPr>
            </w:pPr>
            <w:r w:rsidRPr="00C26282">
              <w:rPr>
                <w:rFonts w:ascii="Jomhuria" w:eastAsia="Jomhuria" w:hAnsi="Jomhuria" w:cs="Jomhuria" w:hint="cs"/>
                <w:b/>
                <w:rtl/>
              </w:rPr>
              <w:t>خذيني</w:t>
            </w:r>
          </w:p>
        </w:tc>
      </w:tr>
    </w:tbl>
    <w:p w14:paraId="598B1123" w14:textId="77777777" w:rsidR="00BF2168" w:rsidRPr="00603C90" w:rsidRDefault="00BF2168" w:rsidP="00BF2168">
      <w:pPr>
        <w:pBdr>
          <w:top w:val="nil"/>
          <w:left w:val="nil"/>
          <w:bottom w:val="nil"/>
          <w:right w:val="nil"/>
          <w:between w:val="nil"/>
        </w:pBdr>
        <w:spacing w:after="120" w:line="240" w:lineRule="auto"/>
        <w:ind w:left="0" w:hanging="2"/>
        <w:jc w:val="center"/>
        <w:rPr>
          <w:rFonts w:ascii="EB Garamond" w:eastAsia="EB Garamond" w:hAnsi="EB Garamond" w:cs="EB Garamond"/>
          <w:b/>
          <w:bCs/>
          <w:lang w:val="sv-SE"/>
        </w:rPr>
      </w:pPr>
    </w:p>
    <w:tbl>
      <w:tblPr>
        <w:tblStyle w:val="TableGrid"/>
        <w:tblpPr w:leftFromText="180" w:rightFromText="180" w:vertAnchor="text" w:horzAnchor="margin" w:tblpXSpec="right" w:tblpY="15"/>
        <w:bidiVisual/>
        <w:tblW w:w="5000" w:type="pct"/>
        <w:tblLook w:val="04A0" w:firstRow="1" w:lastRow="0" w:firstColumn="1" w:lastColumn="0" w:noHBand="0" w:noVBand="1"/>
      </w:tblPr>
      <w:tblGrid>
        <w:gridCol w:w="2435"/>
        <w:gridCol w:w="1313"/>
        <w:gridCol w:w="922"/>
      </w:tblGrid>
      <w:tr w:rsidR="00BF2168" w:rsidRPr="00132D7D" w14:paraId="7E1F8D1A" w14:textId="77777777" w:rsidTr="00557228">
        <w:trPr>
          <w:trHeight w:val="438"/>
        </w:trPr>
        <w:tc>
          <w:tcPr>
            <w:tcW w:w="2607" w:type="pct"/>
          </w:tcPr>
          <w:p w14:paraId="471D5969"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 xml:space="preserve"> Bermakna apabila</w:t>
            </w:r>
          </w:p>
        </w:tc>
        <w:tc>
          <w:tcPr>
            <w:tcW w:w="1406" w:type="pct"/>
            <w:vAlign w:val="center"/>
          </w:tcPr>
          <w:p w14:paraId="4BFBE7FC"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Leksikal</w:t>
            </w:r>
          </w:p>
        </w:tc>
        <w:tc>
          <w:tcPr>
            <w:tcW w:w="987" w:type="pct"/>
            <w:vAlign w:val="center"/>
          </w:tcPr>
          <w:p w14:paraId="19FF9C65"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hint="cs"/>
                <w:b/>
                <w:rtl/>
              </w:rPr>
              <w:t>إذا</w:t>
            </w:r>
          </w:p>
        </w:tc>
      </w:tr>
      <w:tr w:rsidR="00BF2168" w:rsidRPr="00132D7D" w14:paraId="7007B4D3" w14:textId="77777777" w:rsidTr="00557228">
        <w:trPr>
          <w:trHeight w:val="361"/>
        </w:trPr>
        <w:tc>
          <w:tcPr>
            <w:tcW w:w="2607" w:type="pct"/>
          </w:tcPr>
          <w:p w14:paraId="1B752A6A"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 xml:space="preserve"> Bermakna aku kembali</w:t>
            </w:r>
          </w:p>
        </w:tc>
        <w:tc>
          <w:tcPr>
            <w:tcW w:w="1406" w:type="pct"/>
            <w:vAlign w:val="center"/>
          </w:tcPr>
          <w:p w14:paraId="78E8E3AB"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Gramatikal</w:t>
            </w:r>
          </w:p>
        </w:tc>
        <w:tc>
          <w:tcPr>
            <w:tcW w:w="987" w:type="pct"/>
            <w:vAlign w:val="center"/>
          </w:tcPr>
          <w:p w14:paraId="19731C0C"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hint="cs"/>
                <w:b/>
                <w:rtl/>
              </w:rPr>
              <w:t>عدتُ</w:t>
            </w:r>
          </w:p>
        </w:tc>
      </w:tr>
      <w:tr w:rsidR="00BF2168" w:rsidRPr="00132D7D" w14:paraId="1A6F5A58" w14:textId="77777777" w:rsidTr="00557228">
        <w:trPr>
          <w:trHeight w:val="430"/>
        </w:trPr>
        <w:tc>
          <w:tcPr>
            <w:tcW w:w="2607" w:type="pct"/>
          </w:tcPr>
          <w:p w14:paraId="72B0F2E4"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 xml:space="preserve"> Bermakna Hari</w:t>
            </w:r>
            <w:r w:rsidRPr="007A6A12">
              <w:rPr>
                <w:rFonts w:ascii="EB Garamond" w:eastAsia="EB Garamond" w:hAnsi="EB Garamond" w:cs="EB Garamond" w:hint="cs"/>
                <w:rtl/>
                <w:lang w:val="sv-SE"/>
              </w:rPr>
              <w:t xml:space="preserve"> </w:t>
            </w:r>
          </w:p>
        </w:tc>
        <w:tc>
          <w:tcPr>
            <w:tcW w:w="1406" w:type="pct"/>
            <w:vAlign w:val="center"/>
          </w:tcPr>
          <w:p w14:paraId="096318EE"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lang w:val="sv-SE"/>
              </w:rPr>
            </w:pPr>
            <w:r w:rsidRPr="007A6A12">
              <w:rPr>
                <w:rFonts w:ascii="EB Garamond" w:eastAsia="EB Garamond" w:hAnsi="EB Garamond" w:cs="EB Garamond"/>
                <w:lang w:val="sv-SE"/>
              </w:rPr>
              <w:t>Leksikal</w:t>
            </w:r>
          </w:p>
        </w:tc>
        <w:tc>
          <w:tcPr>
            <w:tcW w:w="987" w:type="pct"/>
            <w:vAlign w:val="center"/>
          </w:tcPr>
          <w:p w14:paraId="39C01EEE"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hint="cs"/>
                <w:b/>
                <w:rtl/>
              </w:rPr>
              <w:t>يوماً</w:t>
            </w:r>
          </w:p>
        </w:tc>
      </w:tr>
      <w:tr w:rsidR="00BF2168" w:rsidRPr="00132D7D" w14:paraId="2D5BE0F7" w14:textId="77777777" w:rsidTr="00557228">
        <w:trPr>
          <w:trHeight w:val="430"/>
        </w:trPr>
        <w:tc>
          <w:tcPr>
            <w:tcW w:w="2607" w:type="pct"/>
          </w:tcPr>
          <w:p w14:paraId="3CE99931"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 xml:space="preserve"> Bermakna tudung</w:t>
            </w:r>
          </w:p>
        </w:tc>
        <w:tc>
          <w:tcPr>
            <w:tcW w:w="1406" w:type="pct"/>
            <w:vAlign w:val="center"/>
          </w:tcPr>
          <w:p w14:paraId="68A6C19E"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Referensial</w:t>
            </w:r>
          </w:p>
        </w:tc>
        <w:tc>
          <w:tcPr>
            <w:tcW w:w="987" w:type="pct"/>
            <w:vAlign w:val="center"/>
          </w:tcPr>
          <w:p w14:paraId="605EBBEA"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hint="cs"/>
                <w:b/>
                <w:rtl/>
              </w:rPr>
              <w:t>وشاحاً</w:t>
            </w:r>
            <w:r w:rsidRPr="00C26282">
              <w:rPr>
                <w:rFonts w:ascii="Jomhuria" w:eastAsia="Jomhuria" w:hAnsi="Jomhuria" w:cs="Jomhuria"/>
                <w:b/>
                <w:rtl/>
              </w:rPr>
              <w:t xml:space="preserve"> </w:t>
            </w:r>
          </w:p>
        </w:tc>
      </w:tr>
      <w:tr w:rsidR="00BF2168" w:rsidRPr="00132D7D" w14:paraId="124763FE" w14:textId="77777777" w:rsidTr="00557228">
        <w:trPr>
          <w:trHeight w:val="452"/>
        </w:trPr>
        <w:tc>
          <w:tcPr>
            <w:tcW w:w="2607" w:type="pct"/>
            <w:vAlign w:val="center"/>
          </w:tcPr>
          <w:p w14:paraId="38D23F38"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 xml:space="preserve"> Bermakna bulu mata</w:t>
            </w:r>
          </w:p>
        </w:tc>
        <w:tc>
          <w:tcPr>
            <w:tcW w:w="1406" w:type="pct"/>
            <w:vAlign w:val="center"/>
          </w:tcPr>
          <w:p w14:paraId="74D018DD"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Gramatikal</w:t>
            </w:r>
          </w:p>
        </w:tc>
        <w:tc>
          <w:tcPr>
            <w:tcW w:w="987" w:type="pct"/>
            <w:vAlign w:val="center"/>
          </w:tcPr>
          <w:p w14:paraId="6E56C819"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hint="cs"/>
                <w:b/>
                <w:rtl/>
              </w:rPr>
              <w:t>لهُدْبِكْ</w:t>
            </w:r>
          </w:p>
        </w:tc>
      </w:tr>
      <w:tr w:rsidR="00BF2168" w:rsidRPr="00132D7D" w14:paraId="0C754C57" w14:textId="77777777" w:rsidTr="00557228">
        <w:trPr>
          <w:trHeight w:val="452"/>
        </w:trPr>
        <w:tc>
          <w:tcPr>
            <w:tcW w:w="2607" w:type="pct"/>
            <w:vAlign w:val="center"/>
          </w:tcPr>
          <w:p w14:paraId="57D3B2F5"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 xml:space="preserve"> Bermakna tutuplah diriku</w:t>
            </w:r>
          </w:p>
        </w:tc>
        <w:tc>
          <w:tcPr>
            <w:tcW w:w="1406" w:type="pct"/>
            <w:vAlign w:val="center"/>
          </w:tcPr>
          <w:p w14:paraId="6F8536DF"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Gramatikal</w:t>
            </w:r>
          </w:p>
        </w:tc>
        <w:tc>
          <w:tcPr>
            <w:tcW w:w="987" w:type="pct"/>
            <w:vAlign w:val="center"/>
          </w:tcPr>
          <w:p w14:paraId="6496E8FE"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hint="cs"/>
                <w:b/>
                <w:rtl/>
              </w:rPr>
              <w:t>وغطّي</w:t>
            </w:r>
            <w:r w:rsidRPr="00C26282">
              <w:rPr>
                <w:rFonts w:ascii="Jomhuria" w:eastAsia="Jomhuria" w:hAnsi="Jomhuria" w:cs="Jomhuria"/>
                <w:b/>
                <w:rtl/>
              </w:rPr>
              <w:t xml:space="preserve"> </w:t>
            </w:r>
          </w:p>
        </w:tc>
      </w:tr>
      <w:tr w:rsidR="00BF2168" w:rsidRPr="00132D7D" w14:paraId="0D325687" w14:textId="77777777" w:rsidTr="00557228">
        <w:trPr>
          <w:trHeight w:val="452"/>
        </w:trPr>
        <w:tc>
          <w:tcPr>
            <w:tcW w:w="2607" w:type="pct"/>
            <w:vAlign w:val="center"/>
          </w:tcPr>
          <w:p w14:paraId="0AFE66F2"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 xml:space="preserve"> Bermakna tulangku</w:t>
            </w:r>
          </w:p>
        </w:tc>
        <w:tc>
          <w:tcPr>
            <w:tcW w:w="1406" w:type="pct"/>
            <w:vAlign w:val="center"/>
          </w:tcPr>
          <w:p w14:paraId="5CC01460"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Gramatikal</w:t>
            </w:r>
          </w:p>
        </w:tc>
        <w:tc>
          <w:tcPr>
            <w:tcW w:w="987" w:type="pct"/>
            <w:vAlign w:val="center"/>
          </w:tcPr>
          <w:p w14:paraId="4FDA8522"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hint="cs"/>
                <w:b/>
                <w:rtl/>
              </w:rPr>
              <w:t>عظامي</w:t>
            </w:r>
            <w:r w:rsidRPr="00C26282">
              <w:rPr>
                <w:rFonts w:ascii="Jomhuria" w:eastAsia="Jomhuria" w:hAnsi="Jomhuria" w:cs="Jomhuria"/>
                <w:b/>
                <w:rtl/>
              </w:rPr>
              <w:t xml:space="preserve"> </w:t>
            </w:r>
          </w:p>
        </w:tc>
      </w:tr>
      <w:tr w:rsidR="00BF2168" w:rsidRPr="00132D7D" w14:paraId="641EEDE7" w14:textId="77777777" w:rsidTr="00557228">
        <w:trPr>
          <w:trHeight w:val="452"/>
        </w:trPr>
        <w:tc>
          <w:tcPr>
            <w:tcW w:w="2607" w:type="pct"/>
            <w:vAlign w:val="center"/>
          </w:tcPr>
          <w:p w14:paraId="5F2E1F1B"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 xml:space="preserve"> Bermakna dengan rerumputan</w:t>
            </w:r>
          </w:p>
        </w:tc>
        <w:tc>
          <w:tcPr>
            <w:tcW w:w="1406" w:type="pct"/>
            <w:vAlign w:val="center"/>
          </w:tcPr>
          <w:p w14:paraId="076C3324"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Referensial</w:t>
            </w:r>
          </w:p>
        </w:tc>
        <w:tc>
          <w:tcPr>
            <w:tcW w:w="987" w:type="pct"/>
            <w:vAlign w:val="center"/>
          </w:tcPr>
          <w:p w14:paraId="5CF2A7DF"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hint="cs"/>
                <w:b/>
                <w:rtl/>
              </w:rPr>
              <w:t>بعشب</w:t>
            </w:r>
          </w:p>
        </w:tc>
      </w:tr>
      <w:tr w:rsidR="00BF2168" w:rsidRPr="00132D7D" w14:paraId="7C00F614" w14:textId="77777777" w:rsidTr="00557228">
        <w:trPr>
          <w:trHeight w:val="452"/>
        </w:trPr>
        <w:tc>
          <w:tcPr>
            <w:tcW w:w="2607" w:type="pct"/>
            <w:vAlign w:val="center"/>
          </w:tcPr>
          <w:p w14:paraId="1199933C"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 xml:space="preserve">  Bermakna memberkah</w:t>
            </w:r>
          </w:p>
        </w:tc>
        <w:tc>
          <w:tcPr>
            <w:tcW w:w="1406" w:type="pct"/>
            <w:vAlign w:val="center"/>
          </w:tcPr>
          <w:p w14:paraId="4BB20FE1"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Gramatikal</w:t>
            </w:r>
          </w:p>
        </w:tc>
        <w:tc>
          <w:tcPr>
            <w:tcW w:w="987" w:type="pct"/>
            <w:vAlign w:val="center"/>
          </w:tcPr>
          <w:p w14:paraId="09181597"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hint="cs"/>
                <w:b/>
                <w:rtl/>
              </w:rPr>
              <w:t>تعمَّد</w:t>
            </w:r>
            <w:r w:rsidRPr="00C26282">
              <w:rPr>
                <w:rFonts w:ascii="Jomhuria" w:eastAsia="Jomhuria" w:hAnsi="Jomhuria" w:cs="Jomhuria"/>
                <w:b/>
                <w:rtl/>
              </w:rPr>
              <w:t xml:space="preserve"> </w:t>
            </w:r>
          </w:p>
        </w:tc>
      </w:tr>
      <w:tr w:rsidR="00BF2168" w:rsidRPr="00132D7D" w14:paraId="4F3A35C8" w14:textId="77777777" w:rsidTr="00557228">
        <w:trPr>
          <w:trHeight w:val="452"/>
        </w:trPr>
        <w:tc>
          <w:tcPr>
            <w:tcW w:w="2607" w:type="pct"/>
            <w:vAlign w:val="center"/>
          </w:tcPr>
          <w:p w14:paraId="4BED4E42"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 xml:space="preserve"> Bermakna kesucian</w:t>
            </w:r>
            <w:r w:rsidRPr="007A6A12">
              <w:rPr>
                <w:rFonts w:ascii="EB Garamond" w:eastAsia="EB Garamond" w:hAnsi="EB Garamond" w:cs="EB Garamond"/>
                <w:rtl/>
                <w:lang w:val="sv-SE"/>
              </w:rPr>
              <w:t xml:space="preserve"> </w:t>
            </w:r>
          </w:p>
        </w:tc>
        <w:tc>
          <w:tcPr>
            <w:tcW w:w="1406" w:type="pct"/>
            <w:vAlign w:val="center"/>
          </w:tcPr>
          <w:p w14:paraId="69E01084"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Leksikal</w:t>
            </w:r>
          </w:p>
        </w:tc>
        <w:tc>
          <w:tcPr>
            <w:tcW w:w="987" w:type="pct"/>
            <w:vAlign w:val="center"/>
          </w:tcPr>
          <w:p w14:paraId="53E69049"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Pr>
              <w:t xml:space="preserve"> </w:t>
            </w:r>
            <w:r w:rsidRPr="00C26282">
              <w:rPr>
                <w:rFonts w:ascii="Jomhuria" w:eastAsia="Jomhuria" w:hAnsi="Jomhuria" w:cs="Jomhuria"/>
                <w:b/>
                <w:rtl/>
              </w:rPr>
              <w:t xml:space="preserve"> </w:t>
            </w:r>
            <w:r w:rsidRPr="00C26282">
              <w:rPr>
                <w:rFonts w:ascii="Jomhuria" w:eastAsia="Jomhuria" w:hAnsi="Jomhuria" w:cs="Jomhuria" w:hint="cs"/>
                <w:b/>
                <w:rtl/>
              </w:rPr>
              <w:t>من</w:t>
            </w:r>
            <w:r w:rsidRPr="00C26282">
              <w:rPr>
                <w:rFonts w:ascii="Jomhuria" w:eastAsia="Jomhuria" w:hAnsi="Jomhuria" w:cs="Jomhuria"/>
                <w:b/>
                <w:rtl/>
              </w:rPr>
              <w:t xml:space="preserve"> </w:t>
            </w:r>
            <w:r w:rsidRPr="00C26282">
              <w:rPr>
                <w:rFonts w:ascii="Jomhuria" w:eastAsia="Jomhuria" w:hAnsi="Jomhuria" w:cs="Jomhuria" w:hint="cs"/>
                <w:b/>
                <w:rtl/>
              </w:rPr>
              <w:t>طهر</w:t>
            </w:r>
            <w:r w:rsidRPr="00C26282">
              <w:rPr>
                <w:rFonts w:ascii="Jomhuria" w:eastAsia="Jomhuria" w:hAnsi="Jomhuria" w:cs="Jomhuria"/>
                <w:b/>
                <w:rtl/>
              </w:rPr>
              <w:t xml:space="preserve"> </w:t>
            </w:r>
          </w:p>
        </w:tc>
      </w:tr>
      <w:tr w:rsidR="00BF2168" w:rsidRPr="00132D7D" w14:paraId="42D2C0DC" w14:textId="77777777" w:rsidTr="00557228">
        <w:trPr>
          <w:trHeight w:val="452"/>
        </w:trPr>
        <w:tc>
          <w:tcPr>
            <w:tcW w:w="2607" w:type="pct"/>
            <w:vAlign w:val="center"/>
          </w:tcPr>
          <w:p w14:paraId="072E1DC4"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 xml:space="preserve"> Bermakna kakimu</w:t>
            </w:r>
          </w:p>
        </w:tc>
        <w:tc>
          <w:tcPr>
            <w:tcW w:w="1406" w:type="pct"/>
            <w:vAlign w:val="center"/>
          </w:tcPr>
          <w:p w14:paraId="0F388F18" w14:textId="77777777" w:rsidR="00BF2168" w:rsidRPr="007A6A1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7A6A12">
              <w:rPr>
                <w:rFonts w:ascii="EB Garamond" w:eastAsia="EB Garamond" w:hAnsi="EB Garamond" w:cs="EB Garamond"/>
                <w:lang w:val="sv-SE"/>
              </w:rPr>
              <w:t>Gramatikal</w:t>
            </w:r>
          </w:p>
        </w:tc>
        <w:tc>
          <w:tcPr>
            <w:tcW w:w="987" w:type="pct"/>
            <w:vAlign w:val="center"/>
          </w:tcPr>
          <w:p w14:paraId="07D6499D"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hint="cs"/>
                <w:b/>
                <w:rtl/>
              </w:rPr>
              <w:t>كعبك</w:t>
            </w:r>
          </w:p>
        </w:tc>
      </w:tr>
    </w:tbl>
    <w:p w14:paraId="2A3D93EF" w14:textId="6E01C7E2" w:rsidR="00BF2168" w:rsidRPr="00770AB0" w:rsidRDefault="00BF2168" w:rsidP="00770AB0">
      <w:pPr>
        <w:pStyle w:val="NoSpacing"/>
        <w:spacing w:before="120" w:after="120"/>
        <w:ind w:firstLine="284"/>
        <w:jc w:val="both"/>
        <w:rPr>
          <w:rFonts w:ascii="EB Garamond" w:hAnsi="EB Garamond" w:cstheme="majorBidi"/>
          <w:color w:val="000000"/>
          <w:sz w:val="24"/>
          <w:szCs w:val="24"/>
          <w:lang w:val="sv-SE"/>
        </w:rPr>
      </w:pPr>
      <w:r w:rsidRPr="00770AB0">
        <w:rPr>
          <w:rFonts w:ascii="EB Garamond" w:hAnsi="EB Garamond" w:cstheme="majorBidi"/>
          <w:color w:val="000000"/>
          <w:sz w:val="24"/>
          <w:szCs w:val="24"/>
          <w:lang w:val="sv-SE"/>
        </w:rPr>
        <w:t>Pada bait ini, penyair berharap melidungi negerinya sebagaimana bulu mata melindungi mata dari debu.  Bahkan apabila penyair sudah tiada pun,</w:t>
      </w:r>
      <w:r w:rsidR="00770AB0">
        <w:rPr>
          <w:rFonts w:ascii="EB Garamond" w:hAnsi="EB Garamond" w:cstheme="majorBidi"/>
          <w:color w:val="000000"/>
          <w:sz w:val="24"/>
          <w:szCs w:val="24"/>
          <w:lang w:val="sv-SE"/>
        </w:rPr>
        <w:t xml:space="preserve"> </w:t>
      </w:r>
      <w:r w:rsidRPr="00770AB0">
        <w:rPr>
          <w:rFonts w:ascii="EB Garamond" w:hAnsi="EB Garamond" w:cstheme="majorBidi"/>
          <w:color w:val="000000"/>
          <w:sz w:val="24"/>
          <w:szCs w:val="24"/>
          <w:lang w:val="sv-SE"/>
        </w:rPr>
        <w:t>penyair berharap untuk disemayamkaan di tanah Palestina.</w:t>
      </w:r>
    </w:p>
    <w:p w14:paraId="176113C4" w14:textId="77777777" w:rsidR="00BF2168" w:rsidRDefault="00BF2168" w:rsidP="00BF2168">
      <w:pPr>
        <w:pBdr>
          <w:top w:val="nil"/>
          <w:left w:val="nil"/>
          <w:bottom w:val="nil"/>
          <w:right w:val="nil"/>
          <w:between w:val="nil"/>
        </w:pBdr>
        <w:spacing w:after="120" w:line="240" w:lineRule="auto"/>
        <w:ind w:left="0" w:hanging="2"/>
        <w:jc w:val="center"/>
        <w:rPr>
          <w:rFonts w:ascii="Candara" w:hAnsi="Candara"/>
          <w:color w:val="000000"/>
          <w:lang w:val="sv-SE"/>
        </w:rPr>
      </w:pPr>
      <w:r w:rsidRPr="00DE6575">
        <w:rPr>
          <w:rFonts w:ascii="Candara" w:hAnsi="Candara"/>
          <w:b/>
          <w:color w:val="000000"/>
          <w:lang w:val="sv-SE"/>
        </w:rPr>
        <w:t xml:space="preserve">Tabel </w:t>
      </w:r>
      <w:r>
        <w:rPr>
          <w:rFonts w:ascii="Candara" w:hAnsi="Candara"/>
          <w:b/>
          <w:color w:val="000000"/>
          <w:lang w:val="sv-SE"/>
        </w:rPr>
        <w:t>5</w:t>
      </w:r>
    </w:p>
    <w:p w14:paraId="023FF4D0" w14:textId="77777777" w:rsidR="00BF2168" w:rsidRDefault="00BF2168" w:rsidP="00BF2168">
      <w:pPr>
        <w:pBdr>
          <w:top w:val="nil"/>
          <w:left w:val="nil"/>
          <w:bottom w:val="nil"/>
          <w:right w:val="nil"/>
          <w:between w:val="nil"/>
        </w:pBdr>
        <w:spacing w:after="120" w:line="240" w:lineRule="auto"/>
        <w:ind w:left="0" w:hanging="2"/>
        <w:jc w:val="center"/>
        <w:rPr>
          <w:rFonts w:ascii="EB Garamond" w:eastAsia="EB Garamond" w:hAnsi="EB Garamond" w:cs="EB Garamond"/>
          <w:b/>
          <w:bCs/>
          <w:lang w:val="sv-SE"/>
        </w:rPr>
      </w:pPr>
      <w:r w:rsidRPr="00603C90">
        <w:rPr>
          <w:rFonts w:ascii="EB Garamond" w:eastAsia="EB Garamond" w:hAnsi="EB Garamond" w:cs="EB Garamond"/>
          <w:b/>
          <w:bCs/>
          <w:lang w:val="sv-SE"/>
        </w:rPr>
        <w:t>Analisis Makna Puisi ”Ila Ummi”</w:t>
      </w:r>
    </w:p>
    <w:tbl>
      <w:tblPr>
        <w:tblStyle w:val="TableGrid"/>
        <w:tblpPr w:leftFromText="180" w:rightFromText="180" w:vertAnchor="text" w:horzAnchor="margin" w:tblpXSpec="right" w:tblpY="95"/>
        <w:bidiVisual/>
        <w:tblW w:w="5000" w:type="pct"/>
        <w:tblLook w:val="04A0" w:firstRow="1" w:lastRow="0" w:firstColumn="1" w:lastColumn="0" w:noHBand="0" w:noVBand="1"/>
      </w:tblPr>
      <w:tblGrid>
        <w:gridCol w:w="2169"/>
        <w:gridCol w:w="1464"/>
        <w:gridCol w:w="1037"/>
      </w:tblGrid>
      <w:tr w:rsidR="00BF2168" w:rsidRPr="00793BBB" w14:paraId="655FF110" w14:textId="77777777" w:rsidTr="00557228">
        <w:trPr>
          <w:trHeight w:val="269"/>
        </w:trPr>
        <w:tc>
          <w:tcPr>
            <w:tcW w:w="2322" w:type="pct"/>
          </w:tcPr>
          <w:p w14:paraId="6A9F8249" w14:textId="77777777" w:rsidR="00BF2168" w:rsidRPr="00793BBB" w:rsidRDefault="00BF2168" w:rsidP="00557228">
            <w:pPr>
              <w:spacing w:after="120" w:line="240" w:lineRule="auto"/>
              <w:ind w:left="0" w:hanging="2"/>
              <w:jc w:val="center"/>
              <w:textDirection w:val="lrTb"/>
              <w:rPr>
                <w:rFonts w:ascii="Candara" w:hAnsi="Candara"/>
                <w:b/>
                <w:color w:val="000000"/>
                <w:rtl/>
              </w:rPr>
            </w:pPr>
            <w:proofErr w:type="spellStart"/>
            <w:r w:rsidRPr="00793BBB">
              <w:rPr>
                <w:rFonts w:ascii="Candara" w:hAnsi="Candara"/>
                <w:b/>
                <w:color w:val="000000"/>
              </w:rPr>
              <w:t>Analisis</w:t>
            </w:r>
            <w:proofErr w:type="spellEnd"/>
          </w:p>
        </w:tc>
        <w:tc>
          <w:tcPr>
            <w:tcW w:w="1567" w:type="pct"/>
          </w:tcPr>
          <w:p w14:paraId="0456299B" w14:textId="77777777" w:rsidR="00BF2168" w:rsidRPr="00793BBB" w:rsidRDefault="00BF2168" w:rsidP="00557228">
            <w:pPr>
              <w:spacing w:after="120" w:line="240" w:lineRule="auto"/>
              <w:ind w:left="0" w:hanging="2"/>
              <w:jc w:val="center"/>
              <w:textDirection w:val="lrTb"/>
              <w:rPr>
                <w:rFonts w:ascii="Candara" w:hAnsi="Candara"/>
                <w:b/>
                <w:color w:val="000000"/>
                <w:rtl/>
              </w:rPr>
            </w:pPr>
            <w:r w:rsidRPr="00793BBB">
              <w:rPr>
                <w:rFonts w:ascii="Candara" w:hAnsi="Candara"/>
                <w:b/>
                <w:color w:val="000000"/>
              </w:rPr>
              <w:t>Jenis Makna</w:t>
            </w:r>
          </w:p>
        </w:tc>
        <w:tc>
          <w:tcPr>
            <w:tcW w:w="1110" w:type="pct"/>
          </w:tcPr>
          <w:p w14:paraId="7886C5D2" w14:textId="77777777" w:rsidR="00BF2168" w:rsidRPr="00793BBB" w:rsidRDefault="00BF2168" w:rsidP="00557228">
            <w:pPr>
              <w:spacing w:after="120" w:line="240" w:lineRule="auto"/>
              <w:ind w:left="0" w:hanging="2"/>
              <w:jc w:val="center"/>
              <w:textDirection w:val="lrTb"/>
              <w:rPr>
                <w:rFonts w:ascii="Candara" w:hAnsi="Candara"/>
                <w:b/>
                <w:color w:val="000000"/>
              </w:rPr>
            </w:pPr>
            <w:r w:rsidRPr="00793BBB">
              <w:rPr>
                <w:rFonts w:ascii="Candara" w:hAnsi="Candara"/>
                <w:b/>
                <w:color w:val="000000"/>
              </w:rPr>
              <w:t>Kata</w:t>
            </w:r>
          </w:p>
        </w:tc>
      </w:tr>
      <w:tr w:rsidR="00BF2168" w:rsidRPr="00793BBB" w14:paraId="58C7CE8D" w14:textId="77777777" w:rsidTr="00557228">
        <w:trPr>
          <w:trHeight w:val="205"/>
        </w:trPr>
        <w:tc>
          <w:tcPr>
            <w:tcW w:w="2322" w:type="pct"/>
          </w:tcPr>
          <w:p w14:paraId="2CAFE2AF"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perkuatlah</w:t>
            </w:r>
            <w:r w:rsidRPr="00C26282">
              <w:rPr>
                <w:rFonts w:ascii="EB Garamond" w:eastAsia="EB Garamond" w:hAnsi="EB Garamond" w:cs="EB Garamond"/>
                <w:rtl/>
                <w:lang w:val="sv-SE"/>
              </w:rPr>
              <w:t xml:space="preserve"> </w:t>
            </w:r>
          </w:p>
        </w:tc>
        <w:tc>
          <w:tcPr>
            <w:tcW w:w="1567" w:type="pct"/>
          </w:tcPr>
          <w:p w14:paraId="72980E51"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Gramatikal</w:t>
            </w:r>
          </w:p>
        </w:tc>
        <w:tc>
          <w:tcPr>
            <w:tcW w:w="1110" w:type="pct"/>
          </w:tcPr>
          <w:p w14:paraId="4E6A22D9"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وشُدّي </w:t>
            </w:r>
          </w:p>
        </w:tc>
      </w:tr>
      <w:tr w:rsidR="00BF2168" w:rsidRPr="00793BBB" w14:paraId="11A4EEDF" w14:textId="77777777" w:rsidTr="00557228">
        <w:trPr>
          <w:trHeight w:val="381"/>
        </w:trPr>
        <w:tc>
          <w:tcPr>
            <w:tcW w:w="2322" w:type="pct"/>
          </w:tcPr>
          <w:p w14:paraId="044BCA66"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ikatanku</w:t>
            </w:r>
          </w:p>
        </w:tc>
        <w:tc>
          <w:tcPr>
            <w:tcW w:w="1567" w:type="pct"/>
          </w:tcPr>
          <w:p w14:paraId="6AA04FFE"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Gramatikal</w:t>
            </w:r>
          </w:p>
        </w:tc>
        <w:tc>
          <w:tcPr>
            <w:tcW w:w="1110" w:type="pct"/>
          </w:tcPr>
          <w:p w14:paraId="2329B22B"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وثاقي</w:t>
            </w:r>
          </w:p>
        </w:tc>
      </w:tr>
      <w:tr w:rsidR="00BF2168" w:rsidRPr="00793BBB" w14:paraId="193C0570" w14:textId="77777777" w:rsidTr="00557228">
        <w:trPr>
          <w:trHeight w:val="363"/>
        </w:trPr>
        <w:tc>
          <w:tcPr>
            <w:tcW w:w="2322" w:type="pct"/>
          </w:tcPr>
          <w:p w14:paraId="7F6C8CEB"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Merujuk kepada helaian</w:t>
            </w:r>
          </w:p>
        </w:tc>
        <w:tc>
          <w:tcPr>
            <w:tcW w:w="1567" w:type="pct"/>
          </w:tcPr>
          <w:p w14:paraId="0266FE26"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Referensial</w:t>
            </w:r>
          </w:p>
        </w:tc>
        <w:tc>
          <w:tcPr>
            <w:tcW w:w="1110" w:type="pct"/>
          </w:tcPr>
          <w:p w14:paraId="4430A523"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بخصلة </w:t>
            </w:r>
          </w:p>
        </w:tc>
      </w:tr>
      <w:tr w:rsidR="00BF2168" w:rsidRPr="00793BBB" w14:paraId="32E62695" w14:textId="77777777" w:rsidTr="00557228">
        <w:trPr>
          <w:trHeight w:val="430"/>
        </w:trPr>
        <w:tc>
          <w:tcPr>
            <w:tcW w:w="2322" w:type="pct"/>
          </w:tcPr>
          <w:p w14:paraId="2EA95C60"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rambut</w:t>
            </w:r>
          </w:p>
        </w:tc>
        <w:tc>
          <w:tcPr>
            <w:tcW w:w="1567" w:type="pct"/>
          </w:tcPr>
          <w:p w14:paraId="32499BAD"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Leksikal</w:t>
            </w:r>
          </w:p>
        </w:tc>
        <w:tc>
          <w:tcPr>
            <w:tcW w:w="1110" w:type="pct"/>
          </w:tcPr>
          <w:p w14:paraId="4CE61CA8"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شعر</w:t>
            </w:r>
          </w:p>
        </w:tc>
      </w:tr>
    </w:tbl>
    <w:p w14:paraId="4262FBE5" w14:textId="77777777" w:rsidR="00BF2168" w:rsidRPr="00E3128D" w:rsidRDefault="00BF2168" w:rsidP="00BF2168">
      <w:pPr>
        <w:pStyle w:val="NoSpacing"/>
        <w:spacing w:before="120" w:after="120"/>
        <w:jc w:val="both"/>
        <w:rPr>
          <w:rFonts w:ascii="Candara" w:hAnsi="Candara" w:cstheme="majorBidi"/>
          <w:color w:val="000000"/>
          <w:sz w:val="24"/>
          <w:szCs w:val="24"/>
          <w:lang w:val="sv-SE"/>
        </w:rPr>
      </w:pPr>
    </w:p>
    <w:p w14:paraId="6A664AE5" w14:textId="77777777" w:rsidR="00BF2168" w:rsidRPr="009B14EC" w:rsidRDefault="00BF2168" w:rsidP="00BF2168">
      <w:pPr>
        <w:spacing w:line="240" w:lineRule="auto"/>
        <w:ind w:leftChars="0" w:left="0" w:firstLineChars="0" w:firstLine="0"/>
        <w:rPr>
          <w:rFonts w:ascii="EB Garamond" w:eastAsia="EB Garamond" w:hAnsi="EB Garamond" w:cs="EB Garamond"/>
          <w:b/>
          <w:color w:val="000000"/>
          <w:lang w:val="sv-SE"/>
        </w:rPr>
      </w:pPr>
    </w:p>
    <w:tbl>
      <w:tblPr>
        <w:tblStyle w:val="TableGrid"/>
        <w:tblpPr w:leftFromText="180" w:rightFromText="180" w:vertAnchor="text" w:horzAnchor="margin" w:tblpY="55"/>
        <w:bidiVisual/>
        <w:tblW w:w="5000" w:type="pct"/>
        <w:tblLook w:val="04A0" w:firstRow="1" w:lastRow="0" w:firstColumn="1" w:lastColumn="0" w:noHBand="0" w:noVBand="1"/>
      </w:tblPr>
      <w:tblGrid>
        <w:gridCol w:w="2375"/>
        <w:gridCol w:w="1459"/>
        <w:gridCol w:w="836"/>
      </w:tblGrid>
      <w:tr w:rsidR="00BF2168" w:rsidRPr="00793BBB" w14:paraId="7635F68F" w14:textId="77777777" w:rsidTr="00557228">
        <w:trPr>
          <w:trHeight w:val="430"/>
        </w:trPr>
        <w:tc>
          <w:tcPr>
            <w:tcW w:w="2543" w:type="pct"/>
          </w:tcPr>
          <w:p w14:paraId="715410B3"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lastRenderedPageBreak/>
              <w:t>Merujuk kepada benang</w:t>
            </w:r>
            <w:r w:rsidRPr="00C26282">
              <w:rPr>
                <w:rFonts w:ascii="EB Garamond" w:eastAsia="EB Garamond" w:hAnsi="EB Garamond" w:cs="EB Garamond"/>
                <w:rtl/>
                <w:lang w:val="sv-SE"/>
              </w:rPr>
              <w:t xml:space="preserve"> </w:t>
            </w:r>
          </w:p>
        </w:tc>
        <w:tc>
          <w:tcPr>
            <w:tcW w:w="1562" w:type="pct"/>
          </w:tcPr>
          <w:p w14:paraId="4111973E"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Referensial</w:t>
            </w:r>
          </w:p>
        </w:tc>
        <w:tc>
          <w:tcPr>
            <w:tcW w:w="895" w:type="pct"/>
          </w:tcPr>
          <w:p w14:paraId="5AE3F4DF"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بخيطٍ </w:t>
            </w:r>
          </w:p>
        </w:tc>
      </w:tr>
      <w:tr w:rsidR="00BF2168" w:rsidRPr="00793BBB" w14:paraId="76877D17" w14:textId="77777777" w:rsidTr="00557228">
        <w:trPr>
          <w:trHeight w:val="452"/>
        </w:trPr>
        <w:tc>
          <w:tcPr>
            <w:tcW w:w="2543" w:type="pct"/>
          </w:tcPr>
          <w:p w14:paraId="0F40CD34"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menjuntai</w:t>
            </w:r>
            <w:r w:rsidRPr="00C26282">
              <w:rPr>
                <w:rFonts w:ascii="EB Garamond" w:eastAsia="EB Garamond" w:hAnsi="EB Garamond" w:cs="EB Garamond"/>
                <w:rtl/>
                <w:lang w:val="sv-SE"/>
              </w:rPr>
              <w:t xml:space="preserve"> </w:t>
            </w:r>
          </w:p>
        </w:tc>
        <w:tc>
          <w:tcPr>
            <w:tcW w:w="1562" w:type="pct"/>
          </w:tcPr>
          <w:p w14:paraId="440D041B"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Gramatikal</w:t>
            </w:r>
          </w:p>
        </w:tc>
        <w:tc>
          <w:tcPr>
            <w:tcW w:w="895" w:type="pct"/>
          </w:tcPr>
          <w:p w14:paraId="42634CD6"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يلوَّح </w:t>
            </w:r>
          </w:p>
        </w:tc>
      </w:tr>
      <w:tr w:rsidR="00BF2168" w:rsidRPr="00793BBB" w14:paraId="5E3DFE76" w14:textId="77777777" w:rsidTr="00557228">
        <w:trPr>
          <w:trHeight w:val="452"/>
        </w:trPr>
        <w:tc>
          <w:tcPr>
            <w:tcW w:w="2543" w:type="pct"/>
          </w:tcPr>
          <w:p w14:paraId="46D6C2E8"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ujung</w:t>
            </w:r>
            <w:r w:rsidRPr="00C26282">
              <w:rPr>
                <w:rFonts w:ascii="EB Garamond" w:eastAsia="EB Garamond" w:hAnsi="EB Garamond" w:cs="EB Garamond"/>
                <w:rtl/>
                <w:lang w:val="sv-SE"/>
              </w:rPr>
              <w:t xml:space="preserve"> </w:t>
            </w:r>
          </w:p>
        </w:tc>
        <w:tc>
          <w:tcPr>
            <w:tcW w:w="1562" w:type="pct"/>
          </w:tcPr>
          <w:p w14:paraId="38001952"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Referensial</w:t>
            </w:r>
          </w:p>
        </w:tc>
        <w:tc>
          <w:tcPr>
            <w:tcW w:w="895" w:type="pct"/>
          </w:tcPr>
          <w:p w14:paraId="76D82CDC"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في ذيل </w:t>
            </w:r>
          </w:p>
        </w:tc>
      </w:tr>
      <w:tr w:rsidR="00BF2168" w:rsidRPr="00793BBB" w14:paraId="2821E5F3" w14:textId="77777777" w:rsidTr="00557228">
        <w:trPr>
          <w:trHeight w:val="452"/>
        </w:trPr>
        <w:tc>
          <w:tcPr>
            <w:tcW w:w="2543" w:type="pct"/>
          </w:tcPr>
          <w:p w14:paraId="0B57EF87"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bajumu</w:t>
            </w:r>
          </w:p>
        </w:tc>
        <w:tc>
          <w:tcPr>
            <w:tcW w:w="1562" w:type="pct"/>
          </w:tcPr>
          <w:p w14:paraId="478CCEC8"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Gramatikal</w:t>
            </w:r>
          </w:p>
        </w:tc>
        <w:tc>
          <w:tcPr>
            <w:tcW w:w="895" w:type="pct"/>
          </w:tcPr>
          <w:p w14:paraId="7FE5A618"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ثوبك</w:t>
            </w:r>
          </w:p>
        </w:tc>
      </w:tr>
    </w:tbl>
    <w:p w14:paraId="377F5F3D" w14:textId="77777777" w:rsidR="00BF2168" w:rsidRPr="00770AB0" w:rsidRDefault="00BF2168" w:rsidP="00770AB0">
      <w:pPr>
        <w:pStyle w:val="NoSpacing"/>
        <w:spacing w:before="120" w:after="120"/>
        <w:ind w:firstLine="284"/>
        <w:jc w:val="both"/>
        <w:rPr>
          <w:rFonts w:ascii="EB Garamond" w:hAnsi="EB Garamond" w:cstheme="majorBidi"/>
          <w:color w:val="000000"/>
          <w:sz w:val="24"/>
          <w:szCs w:val="24"/>
          <w:lang w:val="sv-SE"/>
        </w:rPr>
      </w:pPr>
      <w:r w:rsidRPr="00770AB0">
        <w:rPr>
          <w:rFonts w:ascii="EB Garamond" w:hAnsi="EB Garamond" w:cstheme="majorBidi"/>
          <w:color w:val="000000"/>
          <w:sz w:val="24"/>
          <w:szCs w:val="24"/>
          <w:lang w:val="sv-SE"/>
        </w:rPr>
        <w:t>Pada bait ini, Penyair mereprsentasikan ikatan dengan benang dan rambut sebagai dukungan kecil walau tak tampak pengaruhnya tapi sangat berharga. Penyair ingin ikut andil dalam membela negaranya yang membutuhkan bantuan.</w:t>
      </w:r>
    </w:p>
    <w:p w14:paraId="2C757756" w14:textId="77777777" w:rsidR="00BF2168" w:rsidRDefault="00BF2168" w:rsidP="00BF2168">
      <w:pPr>
        <w:pBdr>
          <w:top w:val="nil"/>
          <w:left w:val="nil"/>
          <w:bottom w:val="nil"/>
          <w:right w:val="nil"/>
          <w:between w:val="nil"/>
        </w:pBdr>
        <w:spacing w:after="120" w:line="240" w:lineRule="auto"/>
        <w:ind w:left="0" w:hanging="2"/>
        <w:jc w:val="center"/>
        <w:rPr>
          <w:rFonts w:ascii="Candara" w:hAnsi="Candara"/>
          <w:color w:val="000000"/>
          <w:lang w:val="sv-SE"/>
        </w:rPr>
      </w:pPr>
      <w:r w:rsidRPr="00DE6575">
        <w:rPr>
          <w:rFonts w:ascii="Candara" w:hAnsi="Candara"/>
          <w:b/>
          <w:color w:val="000000"/>
          <w:lang w:val="sv-SE"/>
        </w:rPr>
        <w:t xml:space="preserve">Tabel </w:t>
      </w:r>
      <w:r>
        <w:rPr>
          <w:rFonts w:ascii="Candara" w:hAnsi="Candara"/>
          <w:b/>
          <w:color w:val="000000"/>
          <w:lang w:val="sv-SE"/>
        </w:rPr>
        <w:t>6</w:t>
      </w:r>
    </w:p>
    <w:p w14:paraId="316FDF5B" w14:textId="77777777" w:rsidR="00BF2168" w:rsidRDefault="00BF2168" w:rsidP="00BF2168">
      <w:pPr>
        <w:pBdr>
          <w:top w:val="nil"/>
          <w:left w:val="nil"/>
          <w:bottom w:val="nil"/>
          <w:right w:val="nil"/>
          <w:between w:val="nil"/>
        </w:pBdr>
        <w:spacing w:after="120" w:line="240" w:lineRule="auto"/>
        <w:ind w:left="0" w:hanging="2"/>
        <w:jc w:val="center"/>
        <w:rPr>
          <w:rFonts w:ascii="EB Garamond" w:eastAsia="EB Garamond" w:hAnsi="EB Garamond" w:cs="EB Garamond"/>
          <w:b/>
          <w:bCs/>
          <w:lang w:val="sv-SE"/>
        </w:rPr>
      </w:pPr>
      <w:r w:rsidRPr="00603C90">
        <w:rPr>
          <w:rFonts w:ascii="EB Garamond" w:eastAsia="EB Garamond" w:hAnsi="EB Garamond" w:cs="EB Garamond"/>
          <w:b/>
          <w:bCs/>
          <w:lang w:val="sv-SE"/>
        </w:rPr>
        <w:t>Analisis Makna Puisi ”Ila Ummi”</w:t>
      </w:r>
    </w:p>
    <w:tbl>
      <w:tblPr>
        <w:tblStyle w:val="TableGrid"/>
        <w:tblpPr w:leftFromText="180" w:rightFromText="180" w:vertAnchor="text" w:horzAnchor="margin" w:tblpY="71"/>
        <w:bidiVisual/>
        <w:tblW w:w="0" w:type="auto"/>
        <w:tblLayout w:type="fixed"/>
        <w:tblLook w:val="04A0" w:firstRow="1" w:lastRow="0" w:firstColumn="1" w:lastColumn="0" w:noHBand="0" w:noVBand="1"/>
      </w:tblPr>
      <w:tblGrid>
        <w:gridCol w:w="2219"/>
        <w:gridCol w:w="1407"/>
        <w:gridCol w:w="1044"/>
      </w:tblGrid>
      <w:tr w:rsidR="00BF2168" w:rsidRPr="00AE35E4" w14:paraId="0358AB14" w14:textId="77777777" w:rsidTr="00557228">
        <w:trPr>
          <w:trHeight w:val="126"/>
        </w:trPr>
        <w:tc>
          <w:tcPr>
            <w:tcW w:w="2219" w:type="dxa"/>
          </w:tcPr>
          <w:p w14:paraId="2BD879FB"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b/>
                <w:bCs/>
                <w:rtl/>
                <w:lang w:val="sv-SE"/>
              </w:rPr>
            </w:pPr>
            <w:r w:rsidRPr="00C26282">
              <w:rPr>
                <w:rFonts w:ascii="EB Garamond" w:eastAsia="EB Garamond" w:hAnsi="EB Garamond" w:cs="EB Garamond"/>
                <w:b/>
                <w:bCs/>
                <w:lang w:val="sv-SE"/>
              </w:rPr>
              <w:t>Analisis</w:t>
            </w:r>
          </w:p>
        </w:tc>
        <w:tc>
          <w:tcPr>
            <w:tcW w:w="1407" w:type="dxa"/>
          </w:tcPr>
          <w:p w14:paraId="2ACC5672"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b/>
                <w:bCs/>
                <w:rtl/>
                <w:lang w:val="sv-SE"/>
              </w:rPr>
            </w:pPr>
            <w:r w:rsidRPr="00C26282">
              <w:rPr>
                <w:rFonts w:ascii="EB Garamond" w:eastAsia="EB Garamond" w:hAnsi="EB Garamond" w:cs="EB Garamond"/>
                <w:b/>
                <w:bCs/>
                <w:lang w:val="sv-SE"/>
              </w:rPr>
              <w:t>Jenis Makna</w:t>
            </w:r>
          </w:p>
        </w:tc>
        <w:tc>
          <w:tcPr>
            <w:tcW w:w="1044" w:type="dxa"/>
          </w:tcPr>
          <w:p w14:paraId="7C1D1918"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b/>
                <w:bCs/>
                <w:lang w:val="sv-SE"/>
              </w:rPr>
            </w:pPr>
            <w:r w:rsidRPr="00C26282">
              <w:rPr>
                <w:rFonts w:ascii="EB Garamond" w:eastAsia="EB Garamond" w:hAnsi="EB Garamond" w:cs="EB Garamond"/>
                <w:b/>
                <w:bCs/>
                <w:lang w:val="sv-SE"/>
              </w:rPr>
              <w:t>Kata</w:t>
            </w:r>
          </w:p>
        </w:tc>
      </w:tr>
      <w:tr w:rsidR="00BF2168" w:rsidRPr="00AE35E4" w14:paraId="64A098A0" w14:textId="77777777" w:rsidTr="00557228">
        <w:trPr>
          <w:trHeight w:val="63"/>
        </w:trPr>
        <w:tc>
          <w:tcPr>
            <w:tcW w:w="2219" w:type="dxa"/>
          </w:tcPr>
          <w:p w14:paraId="7BA7CD64"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semoga diriku</w:t>
            </w:r>
          </w:p>
        </w:tc>
        <w:tc>
          <w:tcPr>
            <w:tcW w:w="1407" w:type="dxa"/>
          </w:tcPr>
          <w:p w14:paraId="6F7F7F32"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Gramatikal</w:t>
            </w:r>
          </w:p>
        </w:tc>
        <w:tc>
          <w:tcPr>
            <w:tcW w:w="1044" w:type="dxa"/>
          </w:tcPr>
          <w:p w14:paraId="093F8366"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عساني </w:t>
            </w:r>
          </w:p>
        </w:tc>
      </w:tr>
      <w:tr w:rsidR="00BF2168" w:rsidRPr="00AE35E4" w14:paraId="1A81BB76" w14:textId="77777777" w:rsidTr="00557228">
        <w:trPr>
          <w:trHeight w:val="69"/>
        </w:trPr>
        <w:tc>
          <w:tcPr>
            <w:tcW w:w="2219" w:type="dxa"/>
          </w:tcPr>
          <w:p w14:paraId="000C114A"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menjadi</w:t>
            </w:r>
            <w:r w:rsidRPr="00C26282">
              <w:rPr>
                <w:rFonts w:ascii="EB Garamond" w:eastAsia="EB Garamond" w:hAnsi="EB Garamond" w:cs="EB Garamond"/>
                <w:rtl/>
                <w:lang w:val="sv-SE"/>
              </w:rPr>
              <w:t xml:space="preserve"> </w:t>
            </w:r>
          </w:p>
        </w:tc>
        <w:tc>
          <w:tcPr>
            <w:tcW w:w="1407" w:type="dxa"/>
          </w:tcPr>
          <w:p w14:paraId="69FFEB38"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Gramatikal</w:t>
            </w:r>
          </w:p>
        </w:tc>
        <w:tc>
          <w:tcPr>
            <w:tcW w:w="1044" w:type="dxa"/>
          </w:tcPr>
          <w:p w14:paraId="19EFAB0C"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أصيرُ </w:t>
            </w:r>
          </w:p>
        </w:tc>
      </w:tr>
      <w:tr w:rsidR="00BF2168" w:rsidRPr="00AE35E4" w14:paraId="24D3543D" w14:textId="77777777" w:rsidTr="00557228">
        <w:trPr>
          <w:trHeight w:val="261"/>
        </w:trPr>
        <w:tc>
          <w:tcPr>
            <w:tcW w:w="2219" w:type="dxa"/>
          </w:tcPr>
          <w:p w14:paraId="7E015802"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tuhan</w:t>
            </w:r>
          </w:p>
        </w:tc>
        <w:tc>
          <w:tcPr>
            <w:tcW w:w="1407" w:type="dxa"/>
          </w:tcPr>
          <w:p w14:paraId="149A4322"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Leksikal</w:t>
            </w:r>
          </w:p>
        </w:tc>
        <w:tc>
          <w:tcPr>
            <w:tcW w:w="1044" w:type="dxa"/>
          </w:tcPr>
          <w:p w14:paraId="7D0E334F"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إلهاً</w:t>
            </w:r>
          </w:p>
        </w:tc>
      </w:tr>
      <w:tr w:rsidR="00BF2168" w:rsidRPr="00AE35E4" w14:paraId="43980318" w14:textId="77777777" w:rsidTr="00557228">
        <w:trPr>
          <w:trHeight w:val="430"/>
        </w:trPr>
        <w:tc>
          <w:tcPr>
            <w:tcW w:w="2219" w:type="dxa"/>
          </w:tcPr>
          <w:p w14:paraId="5A53696C"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tuhan</w:t>
            </w:r>
          </w:p>
        </w:tc>
        <w:tc>
          <w:tcPr>
            <w:tcW w:w="1407" w:type="dxa"/>
          </w:tcPr>
          <w:p w14:paraId="4D003617"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Leksikal</w:t>
            </w:r>
          </w:p>
        </w:tc>
        <w:tc>
          <w:tcPr>
            <w:tcW w:w="1044" w:type="dxa"/>
          </w:tcPr>
          <w:p w14:paraId="1C27F2BD"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إلهاً</w:t>
            </w:r>
          </w:p>
        </w:tc>
      </w:tr>
      <w:tr w:rsidR="00BF2168" w:rsidRPr="00AE35E4" w14:paraId="5BD248A0" w14:textId="77777777" w:rsidTr="00557228">
        <w:trPr>
          <w:trHeight w:val="430"/>
        </w:trPr>
        <w:tc>
          <w:tcPr>
            <w:tcW w:w="2219" w:type="dxa"/>
          </w:tcPr>
          <w:p w14:paraId="39BB7FAB"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menjadi</w:t>
            </w:r>
          </w:p>
        </w:tc>
        <w:tc>
          <w:tcPr>
            <w:tcW w:w="1407" w:type="dxa"/>
          </w:tcPr>
          <w:p w14:paraId="691D95B1"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Gramatikal</w:t>
            </w:r>
          </w:p>
        </w:tc>
        <w:tc>
          <w:tcPr>
            <w:tcW w:w="1044" w:type="dxa"/>
          </w:tcPr>
          <w:p w14:paraId="2F048796"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أصيرْ</w:t>
            </w:r>
          </w:p>
        </w:tc>
      </w:tr>
      <w:tr w:rsidR="00BF2168" w:rsidRPr="00AE35E4" w14:paraId="70306D49" w14:textId="77777777" w:rsidTr="00557228">
        <w:trPr>
          <w:trHeight w:val="452"/>
        </w:trPr>
        <w:tc>
          <w:tcPr>
            <w:tcW w:w="2219" w:type="dxa"/>
          </w:tcPr>
          <w:p w14:paraId="2D3918BD"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apabila</w:t>
            </w:r>
          </w:p>
        </w:tc>
        <w:tc>
          <w:tcPr>
            <w:tcW w:w="1407" w:type="dxa"/>
          </w:tcPr>
          <w:p w14:paraId="0276D2BF"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Leksikal</w:t>
            </w:r>
          </w:p>
        </w:tc>
        <w:tc>
          <w:tcPr>
            <w:tcW w:w="1044" w:type="dxa"/>
          </w:tcPr>
          <w:p w14:paraId="237F92D3"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إذا </w:t>
            </w:r>
          </w:p>
        </w:tc>
      </w:tr>
      <w:tr w:rsidR="00BF2168" w:rsidRPr="00AE35E4" w14:paraId="1872762C" w14:textId="77777777" w:rsidTr="00557228">
        <w:trPr>
          <w:trHeight w:val="452"/>
        </w:trPr>
        <w:tc>
          <w:tcPr>
            <w:tcW w:w="2219" w:type="dxa"/>
          </w:tcPr>
          <w:p w14:paraId="0CDD890D"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tidak bersua</w:t>
            </w:r>
            <w:r w:rsidRPr="00C26282">
              <w:rPr>
                <w:rFonts w:ascii="EB Garamond" w:eastAsia="EB Garamond" w:hAnsi="EB Garamond" w:cs="EB Garamond"/>
                <w:rtl/>
                <w:lang w:val="sv-SE"/>
              </w:rPr>
              <w:t xml:space="preserve"> </w:t>
            </w:r>
          </w:p>
        </w:tc>
        <w:tc>
          <w:tcPr>
            <w:tcW w:w="1407" w:type="dxa"/>
          </w:tcPr>
          <w:p w14:paraId="29DF7132"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Gramatikal</w:t>
            </w:r>
          </w:p>
        </w:tc>
        <w:tc>
          <w:tcPr>
            <w:tcW w:w="1044" w:type="dxa"/>
          </w:tcPr>
          <w:p w14:paraId="7C064ADA"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ما لمستُ </w:t>
            </w:r>
          </w:p>
        </w:tc>
      </w:tr>
      <w:tr w:rsidR="00BF2168" w:rsidRPr="00AE35E4" w14:paraId="19054CCA" w14:textId="77777777" w:rsidTr="00557228">
        <w:trPr>
          <w:trHeight w:val="452"/>
        </w:trPr>
        <w:tc>
          <w:tcPr>
            <w:tcW w:w="2219" w:type="dxa"/>
          </w:tcPr>
          <w:p w14:paraId="7A2C3BE4"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relung</w:t>
            </w:r>
            <w:r w:rsidRPr="00C26282">
              <w:rPr>
                <w:rFonts w:ascii="EB Garamond" w:eastAsia="EB Garamond" w:hAnsi="EB Garamond" w:cs="EB Garamond"/>
                <w:rtl/>
                <w:lang w:val="sv-SE"/>
              </w:rPr>
              <w:t xml:space="preserve"> </w:t>
            </w:r>
          </w:p>
        </w:tc>
        <w:tc>
          <w:tcPr>
            <w:tcW w:w="1407" w:type="dxa"/>
          </w:tcPr>
          <w:p w14:paraId="0E0285BA"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Referensial</w:t>
            </w:r>
          </w:p>
        </w:tc>
        <w:tc>
          <w:tcPr>
            <w:tcW w:w="1044" w:type="dxa"/>
          </w:tcPr>
          <w:p w14:paraId="11D0F9A1"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قرارة </w:t>
            </w:r>
          </w:p>
        </w:tc>
      </w:tr>
      <w:tr w:rsidR="00BF2168" w:rsidRPr="00AE35E4" w14:paraId="426B292B" w14:textId="77777777" w:rsidTr="00557228">
        <w:trPr>
          <w:trHeight w:val="452"/>
        </w:trPr>
        <w:tc>
          <w:tcPr>
            <w:tcW w:w="2219" w:type="dxa"/>
          </w:tcPr>
          <w:p w14:paraId="7B5F96CE"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hatimu</w:t>
            </w:r>
          </w:p>
        </w:tc>
        <w:tc>
          <w:tcPr>
            <w:tcW w:w="1407" w:type="dxa"/>
          </w:tcPr>
          <w:p w14:paraId="1D294A3C"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Gramatikal</w:t>
            </w:r>
          </w:p>
        </w:tc>
        <w:tc>
          <w:tcPr>
            <w:tcW w:w="1044" w:type="dxa"/>
          </w:tcPr>
          <w:p w14:paraId="54119AC4"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قلبك</w:t>
            </w:r>
          </w:p>
        </w:tc>
      </w:tr>
    </w:tbl>
    <w:p w14:paraId="241739E7" w14:textId="77777777" w:rsidR="00BF2168" w:rsidRDefault="00BF2168" w:rsidP="00770AB0">
      <w:pPr>
        <w:pStyle w:val="NoSpacing"/>
        <w:spacing w:before="120" w:after="120"/>
        <w:ind w:firstLine="284"/>
        <w:jc w:val="both"/>
        <w:rPr>
          <w:rFonts w:ascii="EB Garamond" w:hAnsi="EB Garamond" w:cstheme="majorBidi"/>
          <w:color w:val="000000"/>
          <w:sz w:val="24"/>
          <w:szCs w:val="24"/>
          <w:lang w:val="sv-SE"/>
        </w:rPr>
      </w:pPr>
      <w:r w:rsidRPr="00770AB0">
        <w:rPr>
          <w:rFonts w:ascii="EB Garamond" w:hAnsi="EB Garamond" w:cstheme="majorBidi"/>
          <w:color w:val="000000"/>
          <w:sz w:val="24"/>
          <w:szCs w:val="24"/>
          <w:lang w:val="sv-SE"/>
        </w:rPr>
        <w:t>Pada bait ini, penyair berandai-andai untuk menjadi seorang penguasa yang memiliki kekuasaan agar memiliki akses untuk melindungi negerinya dengan leluasa, bait ini menjelaskan tekad penyair yang begitu kuat untuk melindungi negerinya.</w:t>
      </w:r>
    </w:p>
    <w:p w14:paraId="167D9D04" w14:textId="77777777" w:rsidR="00770AB0" w:rsidRDefault="00770AB0" w:rsidP="00770AB0">
      <w:pPr>
        <w:pStyle w:val="NoSpacing"/>
        <w:spacing w:before="120" w:after="120"/>
        <w:ind w:firstLine="284"/>
        <w:jc w:val="both"/>
        <w:rPr>
          <w:rFonts w:ascii="EB Garamond" w:hAnsi="EB Garamond" w:cstheme="majorBidi"/>
          <w:color w:val="000000"/>
          <w:sz w:val="24"/>
          <w:szCs w:val="24"/>
          <w:lang w:val="sv-SE"/>
        </w:rPr>
      </w:pPr>
    </w:p>
    <w:p w14:paraId="73BEDBA2" w14:textId="77777777" w:rsidR="00770AB0" w:rsidRPr="00770AB0" w:rsidRDefault="00770AB0" w:rsidP="00770AB0">
      <w:pPr>
        <w:pStyle w:val="NoSpacing"/>
        <w:spacing w:before="120" w:after="120"/>
        <w:ind w:firstLine="284"/>
        <w:jc w:val="both"/>
        <w:rPr>
          <w:rFonts w:ascii="EB Garamond" w:hAnsi="EB Garamond" w:cstheme="majorBidi"/>
          <w:color w:val="000000"/>
          <w:sz w:val="24"/>
          <w:szCs w:val="24"/>
          <w:lang w:val="sv-SE"/>
        </w:rPr>
      </w:pPr>
    </w:p>
    <w:p w14:paraId="2A15203F" w14:textId="77777777" w:rsidR="00BF2168" w:rsidRDefault="00BF2168" w:rsidP="00BF2168">
      <w:pPr>
        <w:pBdr>
          <w:top w:val="nil"/>
          <w:left w:val="nil"/>
          <w:bottom w:val="nil"/>
          <w:right w:val="nil"/>
          <w:between w:val="nil"/>
        </w:pBdr>
        <w:spacing w:after="120" w:line="240" w:lineRule="auto"/>
        <w:ind w:left="0" w:hanging="2"/>
        <w:jc w:val="center"/>
        <w:rPr>
          <w:rFonts w:ascii="Candara" w:hAnsi="Candara"/>
          <w:color w:val="000000"/>
          <w:lang w:val="sv-SE"/>
        </w:rPr>
      </w:pPr>
      <w:r w:rsidRPr="00DE6575">
        <w:rPr>
          <w:rFonts w:ascii="Candara" w:hAnsi="Candara"/>
          <w:b/>
          <w:color w:val="000000"/>
          <w:lang w:val="sv-SE"/>
        </w:rPr>
        <w:t xml:space="preserve">Tabel </w:t>
      </w:r>
      <w:r>
        <w:rPr>
          <w:rFonts w:ascii="Candara" w:hAnsi="Candara"/>
          <w:b/>
          <w:color w:val="000000"/>
          <w:lang w:val="sv-SE"/>
        </w:rPr>
        <w:t>7</w:t>
      </w:r>
    </w:p>
    <w:p w14:paraId="0782D5C0" w14:textId="77777777" w:rsidR="00BF2168" w:rsidRDefault="00BF2168" w:rsidP="00BF2168">
      <w:pPr>
        <w:pBdr>
          <w:top w:val="nil"/>
          <w:left w:val="nil"/>
          <w:bottom w:val="nil"/>
          <w:right w:val="nil"/>
          <w:between w:val="nil"/>
        </w:pBdr>
        <w:spacing w:after="120" w:line="240" w:lineRule="auto"/>
        <w:ind w:left="0" w:hanging="2"/>
        <w:jc w:val="center"/>
        <w:rPr>
          <w:rFonts w:ascii="EB Garamond" w:eastAsia="EB Garamond" w:hAnsi="EB Garamond" w:cs="EB Garamond"/>
          <w:b/>
          <w:bCs/>
          <w:lang w:val="sv-SE"/>
        </w:rPr>
      </w:pPr>
      <w:r w:rsidRPr="00603C90">
        <w:rPr>
          <w:rFonts w:ascii="EB Garamond" w:eastAsia="EB Garamond" w:hAnsi="EB Garamond" w:cs="EB Garamond"/>
          <w:b/>
          <w:bCs/>
          <w:lang w:val="sv-SE"/>
        </w:rPr>
        <w:t>Analisis Makna Puisi ”Ila Ummi”</w:t>
      </w:r>
    </w:p>
    <w:tbl>
      <w:tblPr>
        <w:tblStyle w:val="TableGrid"/>
        <w:tblpPr w:leftFromText="180" w:rightFromText="180" w:vertAnchor="text" w:horzAnchor="margin" w:tblpXSpec="right" w:tblpY="24"/>
        <w:bidiVisual/>
        <w:tblW w:w="5000" w:type="pct"/>
        <w:tblLook w:val="04A0" w:firstRow="1" w:lastRow="0" w:firstColumn="1" w:lastColumn="0" w:noHBand="0" w:noVBand="1"/>
      </w:tblPr>
      <w:tblGrid>
        <w:gridCol w:w="2251"/>
        <w:gridCol w:w="1474"/>
        <w:gridCol w:w="945"/>
      </w:tblGrid>
      <w:tr w:rsidR="00BF2168" w:rsidRPr="0061590B" w14:paraId="52FB373B" w14:textId="77777777" w:rsidTr="00557228">
        <w:trPr>
          <w:trHeight w:val="132"/>
        </w:trPr>
        <w:tc>
          <w:tcPr>
            <w:tcW w:w="2410" w:type="pct"/>
          </w:tcPr>
          <w:p w14:paraId="414ED774" w14:textId="77777777" w:rsidR="00BF2168" w:rsidRPr="0061590B" w:rsidRDefault="00BF2168" w:rsidP="00557228">
            <w:pPr>
              <w:spacing w:after="120" w:line="240" w:lineRule="auto"/>
              <w:ind w:left="0" w:hanging="2"/>
              <w:jc w:val="center"/>
              <w:textDirection w:val="lrTb"/>
              <w:rPr>
                <w:rFonts w:ascii="Candara" w:hAnsi="Candara"/>
                <w:b/>
                <w:color w:val="000000"/>
                <w:rtl/>
              </w:rPr>
            </w:pPr>
            <w:proofErr w:type="spellStart"/>
            <w:r w:rsidRPr="0061590B">
              <w:rPr>
                <w:rFonts w:ascii="Candara" w:hAnsi="Candara"/>
                <w:b/>
                <w:color w:val="000000"/>
              </w:rPr>
              <w:t>Analisis</w:t>
            </w:r>
            <w:proofErr w:type="spellEnd"/>
          </w:p>
        </w:tc>
        <w:tc>
          <w:tcPr>
            <w:tcW w:w="1578" w:type="pct"/>
          </w:tcPr>
          <w:p w14:paraId="08AC5988" w14:textId="77777777" w:rsidR="00BF2168" w:rsidRPr="0061590B" w:rsidRDefault="00BF2168" w:rsidP="00557228">
            <w:pPr>
              <w:spacing w:after="120" w:line="240" w:lineRule="auto"/>
              <w:ind w:left="0" w:hanging="2"/>
              <w:jc w:val="center"/>
              <w:textDirection w:val="lrTb"/>
              <w:rPr>
                <w:rFonts w:ascii="Candara" w:hAnsi="Candara"/>
                <w:b/>
                <w:color w:val="000000"/>
                <w:rtl/>
              </w:rPr>
            </w:pPr>
            <w:r w:rsidRPr="0061590B">
              <w:rPr>
                <w:rFonts w:ascii="Candara" w:hAnsi="Candara"/>
                <w:b/>
                <w:color w:val="000000"/>
              </w:rPr>
              <w:t>Jenis Makna</w:t>
            </w:r>
          </w:p>
        </w:tc>
        <w:tc>
          <w:tcPr>
            <w:tcW w:w="1012" w:type="pct"/>
          </w:tcPr>
          <w:p w14:paraId="56F36875" w14:textId="77777777" w:rsidR="00BF2168" w:rsidRPr="0061590B" w:rsidRDefault="00BF2168" w:rsidP="00557228">
            <w:pPr>
              <w:spacing w:after="120" w:line="240" w:lineRule="auto"/>
              <w:ind w:left="0" w:hanging="2"/>
              <w:jc w:val="center"/>
              <w:textDirection w:val="lrTb"/>
              <w:rPr>
                <w:rFonts w:ascii="Candara" w:hAnsi="Candara"/>
                <w:b/>
                <w:color w:val="000000"/>
              </w:rPr>
            </w:pPr>
            <w:r w:rsidRPr="0061590B">
              <w:rPr>
                <w:rFonts w:ascii="Candara" w:hAnsi="Candara"/>
                <w:b/>
                <w:color w:val="000000"/>
              </w:rPr>
              <w:t>Kata</w:t>
            </w:r>
          </w:p>
        </w:tc>
      </w:tr>
      <w:tr w:rsidR="00BF2168" w:rsidRPr="0061590B" w14:paraId="187BFC03" w14:textId="77777777" w:rsidTr="00557228">
        <w:trPr>
          <w:trHeight w:val="152"/>
        </w:trPr>
        <w:tc>
          <w:tcPr>
            <w:tcW w:w="2410" w:type="pct"/>
          </w:tcPr>
          <w:p w14:paraId="0A82AD66"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jadikanlah diriku</w:t>
            </w:r>
            <w:r w:rsidRPr="00C26282">
              <w:rPr>
                <w:rFonts w:ascii="EB Garamond" w:eastAsia="EB Garamond" w:hAnsi="EB Garamond" w:cs="EB Garamond"/>
                <w:rtl/>
                <w:lang w:val="sv-SE"/>
              </w:rPr>
              <w:t xml:space="preserve"> </w:t>
            </w:r>
          </w:p>
        </w:tc>
        <w:tc>
          <w:tcPr>
            <w:tcW w:w="1578" w:type="pct"/>
          </w:tcPr>
          <w:p w14:paraId="5242E929"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Gramatikal</w:t>
            </w:r>
          </w:p>
        </w:tc>
        <w:tc>
          <w:tcPr>
            <w:tcW w:w="1012" w:type="pct"/>
          </w:tcPr>
          <w:p w14:paraId="6BF7B231"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ضعيني</w:t>
            </w:r>
          </w:p>
        </w:tc>
      </w:tr>
      <w:tr w:rsidR="00BF2168" w:rsidRPr="0061590B" w14:paraId="4C095B32" w14:textId="77777777" w:rsidTr="00557228">
        <w:trPr>
          <w:trHeight w:val="230"/>
        </w:trPr>
        <w:tc>
          <w:tcPr>
            <w:tcW w:w="2410" w:type="pct"/>
          </w:tcPr>
          <w:p w14:paraId="677FBC74"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apabila</w:t>
            </w:r>
            <w:r w:rsidRPr="00C26282">
              <w:rPr>
                <w:rFonts w:ascii="EB Garamond" w:eastAsia="EB Garamond" w:hAnsi="EB Garamond" w:cs="EB Garamond"/>
                <w:rtl/>
                <w:lang w:val="sv-SE"/>
              </w:rPr>
              <w:t xml:space="preserve"> </w:t>
            </w:r>
          </w:p>
        </w:tc>
        <w:tc>
          <w:tcPr>
            <w:tcW w:w="1578" w:type="pct"/>
          </w:tcPr>
          <w:p w14:paraId="2A6DA547"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Leksikal</w:t>
            </w:r>
          </w:p>
        </w:tc>
        <w:tc>
          <w:tcPr>
            <w:tcW w:w="1012" w:type="pct"/>
          </w:tcPr>
          <w:p w14:paraId="4B6A674A"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إذا </w:t>
            </w:r>
          </w:p>
        </w:tc>
      </w:tr>
      <w:tr w:rsidR="00BF2168" w:rsidRPr="0061590B" w14:paraId="7519BC39" w14:textId="77777777" w:rsidTr="00557228">
        <w:trPr>
          <w:trHeight w:val="50"/>
        </w:trPr>
        <w:tc>
          <w:tcPr>
            <w:tcW w:w="2410" w:type="pct"/>
          </w:tcPr>
          <w:p w14:paraId="1DFC7AC9"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tidak kembali</w:t>
            </w:r>
            <w:r w:rsidRPr="00C26282">
              <w:rPr>
                <w:rFonts w:ascii="EB Garamond" w:eastAsia="EB Garamond" w:hAnsi="EB Garamond" w:cs="EB Garamond" w:hint="cs"/>
                <w:rtl/>
                <w:lang w:val="sv-SE"/>
              </w:rPr>
              <w:t xml:space="preserve"> </w:t>
            </w:r>
          </w:p>
        </w:tc>
        <w:tc>
          <w:tcPr>
            <w:tcW w:w="1578" w:type="pct"/>
          </w:tcPr>
          <w:p w14:paraId="79FF40E4"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Gramatikal</w:t>
            </w:r>
          </w:p>
        </w:tc>
        <w:tc>
          <w:tcPr>
            <w:tcW w:w="1012" w:type="pct"/>
          </w:tcPr>
          <w:p w14:paraId="50695CCB"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ما رجعتُ</w:t>
            </w:r>
          </w:p>
        </w:tc>
      </w:tr>
      <w:tr w:rsidR="00BF2168" w:rsidRPr="0061590B" w14:paraId="4BBBFA6D" w14:textId="77777777" w:rsidTr="00557228">
        <w:trPr>
          <w:trHeight w:val="430"/>
        </w:trPr>
        <w:tc>
          <w:tcPr>
            <w:tcW w:w="2410" w:type="pct"/>
          </w:tcPr>
          <w:p w14:paraId="7756C6CC"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bahan bakar</w:t>
            </w:r>
            <w:r w:rsidRPr="00C26282">
              <w:rPr>
                <w:rFonts w:ascii="EB Garamond" w:eastAsia="EB Garamond" w:hAnsi="EB Garamond" w:cs="EB Garamond"/>
                <w:rtl/>
                <w:lang w:val="sv-SE"/>
              </w:rPr>
              <w:t xml:space="preserve"> </w:t>
            </w:r>
          </w:p>
        </w:tc>
        <w:tc>
          <w:tcPr>
            <w:tcW w:w="1578" w:type="pct"/>
          </w:tcPr>
          <w:p w14:paraId="5715761F"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Leksikal</w:t>
            </w:r>
          </w:p>
        </w:tc>
        <w:tc>
          <w:tcPr>
            <w:tcW w:w="1012" w:type="pct"/>
          </w:tcPr>
          <w:p w14:paraId="6D616065"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وقوداً </w:t>
            </w:r>
          </w:p>
        </w:tc>
      </w:tr>
      <w:tr w:rsidR="00BF2168" w:rsidRPr="0061590B" w14:paraId="7AB65E5C" w14:textId="77777777" w:rsidTr="00557228">
        <w:trPr>
          <w:trHeight w:val="452"/>
        </w:trPr>
        <w:tc>
          <w:tcPr>
            <w:tcW w:w="2410" w:type="pct"/>
          </w:tcPr>
          <w:p w14:paraId="05830BA1"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Mengacu kepada tungku</w:t>
            </w:r>
          </w:p>
        </w:tc>
        <w:tc>
          <w:tcPr>
            <w:tcW w:w="1578" w:type="pct"/>
          </w:tcPr>
          <w:p w14:paraId="0F61E5C6"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Referensial</w:t>
            </w:r>
          </w:p>
        </w:tc>
        <w:tc>
          <w:tcPr>
            <w:tcW w:w="1012" w:type="pct"/>
          </w:tcPr>
          <w:p w14:paraId="39B89EF1"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بتنور</w:t>
            </w:r>
          </w:p>
        </w:tc>
      </w:tr>
      <w:tr w:rsidR="00BF2168" w:rsidRPr="0061590B" w14:paraId="31BB2307" w14:textId="77777777" w:rsidTr="00557228">
        <w:trPr>
          <w:trHeight w:val="452"/>
        </w:trPr>
        <w:tc>
          <w:tcPr>
            <w:tcW w:w="2410" w:type="pct"/>
          </w:tcPr>
          <w:p w14:paraId="414EF552"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perapianmu</w:t>
            </w:r>
          </w:p>
        </w:tc>
        <w:tc>
          <w:tcPr>
            <w:tcW w:w="1578" w:type="pct"/>
          </w:tcPr>
          <w:p w14:paraId="0D26150C"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Gramatikal</w:t>
            </w:r>
          </w:p>
        </w:tc>
        <w:tc>
          <w:tcPr>
            <w:tcW w:w="1012" w:type="pct"/>
          </w:tcPr>
          <w:p w14:paraId="09022110"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ناركْ</w:t>
            </w:r>
          </w:p>
        </w:tc>
      </w:tr>
      <w:tr w:rsidR="00BF2168" w:rsidRPr="0061590B" w14:paraId="451B2BB6" w14:textId="77777777" w:rsidTr="00557228">
        <w:trPr>
          <w:trHeight w:val="452"/>
        </w:trPr>
        <w:tc>
          <w:tcPr>
            <w:tcW w:w="2410" w:type="pct"/>
          </w:tcPr>
          <w:p w14:paraId="733B9091"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Mengacu kepada tali</w:t>
            </w:r>
          </w:p>
        </w:tc>
        <w:tc>
          <w:tcPr>
            <w:tcW w:w="1578" w:type="pct"/>
          </w:tcPr>
          <w:p w14:paraId="4F260063"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referensial</w:t>
            </w:r>
          </w:p>
        </w:tc>
        <w:tc>
          <w:tcPr>
            <w:tcW w:w="1012" w:type="pct"/>
          </w:tcPr>
          <w:p w14:paraId="7FE9BD96"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وحبل </w:t>
            </w:r>
          </w:p>
        </w:tc>
      </w:tr>
      <w:tr w:rsidR="00BF2168" w:rsidRPr="0061590B" w14:paraId="41EBB5E8" w14:textId="77777777" w:rsidTr="00557228">
        <w:trPr>
          <w:trHeight w:val="452"/>
        </w:trPr>
        <w:tc>
          <w:tcPr>
            <w:tcW w:w="2410" w:type="pct"/>
          </w:tcPr>
          <w:p w14:paraId="3E68C7A6"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cucian</w:t>
            </w:r>
            <w:r w:rsidRPr="00C26282">
              <w:rPr>
                <w:rFonts w:ascii="EB Garamond" w:eastAsia="EB Garamond" w:hAnsi="EB Garamond" w:cs="EB Garamond"/>
                <w:rtl/>
                <w:lang w:val="sv-SE"/>
              </w:rPr>
              <w:t xml:space="preserve"> </w:t>
            </w:r>
          </w:p>
        </w:tc>
        <w:tc>
          <w:tcPr>
            <w:tcW w:w="1578" w:type="pct"/>
          </w:tcPr>
          <w:p w14:paraId="54BFFFAC"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Leksikal</w:t>
            </w:r>
          </w:p>
        </w:tc>
        <w:tc>
          <w:tcPr>
            <w:tcW w:w="1012" w:type="pct"/>
          </w:tcPr>
          <w:p w14:paraId="64C0578D"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غسيل </w:t>
            </w:r>
          </w:p>
        </w:tc>
      </w:tr>
      <w:tr w:rsidR="00BF2168" w:rsidRPr="0061590B" w14:paraId="060FCD96" w14:textId="77777777" w:rsidTr="00557228">
        <w:trPr>
          <w:trHeight w:val="452"/>
        </w:trPr>
        <w:tc>
          <w:tcPr>
            <w:tcW w:w="2410" w:type="pct"/>
          </w:tcPr>
          <w:p w14:paraId="0AAE5E86"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Mengacu kepada atap</w:t>
            </w:r>
            <w:r w:rsidRPr="00C26282">
              <w:rPr>
                <w:rFonts w:ascii="EB Garamond" w:eastAsia="EB Garamond" w:hAnsi="EB Garamond" w:cs="EB Garamond"/>
                <w:rtl/>
                <w:lang w:val="sv-SE"/>
              </w:rPr>
              <w:t xml:space="preserve"> </w:t>
            </w:r>
          </w:p>
        </w:tc>
        <w:tc>
          <w:tcPr>
            <w:tcW w:w="1578" w:type="pct"/>
          </w:tcPr>
          <w:p w14:paraId="5E6CFAF7"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Referensial</w:t>
            </w:r>
          </w:p>
        </w:tc>
        <w:tc>
          <w:tcPr>
            <w:tcW w:w="1012" w:type="pct"/>
          </w:tcPr>
          <w:p w14:paraId="15E4D017"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على سطح </w:t>
            </w:r>
          </w:p>
        </w:tc>
      </w:tr>
      <w:tr w:rsidR="00BF2168" w:rsidRPr="0061590B" w14:paraId="379B2491" w14:textId="77777777" w:rsidTr="00557228">
        <w:trPr>
          <w:trHeight w:val="452"/>
        </w:trPr>
        <w:tc>
          <w:tcPr>
            <w:tcW w:w="2410" w:type="pct"/>
          </w:tcPr>
          <w:p w14:paraId="274EB50E"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rumahmu</w:t>
            </w:r>
          </w:p>
        </w:tc>
        <w:tc>
          <w:tcPr>
            <w:tcW w:w="1578" w:type="pct"/>
          </w:tcPr>
          <w:p w14:paraId="1184B175"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Gramatikal</w:t>
            </w:r>
          </w:p>
        </w:tc>
        <w:tc>
          <w:tcPr>
            <w:tcW w:w="1012" w:type="pct"/>
          </w:tcPr>
          <w:p w14:paraId="2A98810A"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دارك</w:t>
            </w:r>
          </w:p>
        </w:tc>
      </w:tr>
    </w:tbl>
    <w:p w14:paraId="55D69089" w14:textId="77777777" w:rsidR="00BF2168" w:rsidRPr="00770AB0" w:rsidRDefault="00BF2168" w:rsidP="00770AB0">
      <w:pPr>
        <w:pStyle w:val="NoSpacing"/>
        <w:spacing w:before="120" w:after="120"/>
        <w:ind w:firstLine="284"/>
        <w:jc w:val="both"/>
        <w:rPr>
          <w:rFonts w:ascii="EB Garamond" w:hAnsi="EB Garamond" w:cstheme="majorBidi"/>
          <w:color w:val="000000"/>
          <w:sz w:val="24"/>
          <w:szCs w:val="24"/>
          <w:lang w:val="sv-SE"/>
        </w:rPr>
      </w:pPr>
      <w:r w:rsidRPr="00770AB0">
        <w:rPr>
          <w:rFonts w:ascii="EB Garamond" w:hAnsi="EB Garamond" w:cstheme="majorBidi"/>
          <w:color w:val="000000"/>
          <w:sz w:val="24"/>
          <w:szCs w:val="24"/>
          <w:lang w:val="sv-SE"/>
        </w:rPr>
        <w:t>Bait ini, penyair berharap ia dapat kembali ke negaranya dan sekali lagi untuk menekankan bahwa ia bersedia untuk menyejahterakan negaranya.</w:t>
      </w:r>
    </w:p>
    <w:p w14:paraId="2373CB03" w14:textId="77777777" w:rsidR="00BF2168" w:rsidRDefault="00BF2168" w:rsidP="00BF2168">
      <w:pPr>
        <w:pBdr>
          <w:top w:val="nil"/>
          <w:left w:val="nil"/>
          <w:bottom w:val="nil"/>
          <w:right w:val="nil"/>
          <w:between w:val="nil"/>
        </w:pBdr>
        <w:spacing w:after="120" w:line="240" w:lineRule="auto"/>
        <w:ind w:left="0" w:hanging="2"/>
        <w:jc w:val="center"/>
        <w:rPr>
          <w:rFonts w:ascii="Candara" w:hAnsi="Candara"/>
          <w:color w:val="000000"/>
          <w:lang w:val="sv-SE"/>
        </w:rPr>
      </w:pPr>
      <w:r w:rsidRPr="00DE6575">
        <w:rPr>
          <w:rFonts w:ascii="Candara" w:hAnsi="Candara"/>
          <w:b/>
          <w:color w:val="000000"/>
          <w:lang w:val="sv-SE"/>
        </w:rPr>
        <w:t xml:space="preserve">Tabel </w:t>
      </w:r>
      <w:r>
        <w:rPr>
          <w:rFonts w:ascii="Candara" w:hAnsi="Candara"/>
          <w:b/>
          <w:color w:val="000000"/>
          <w:lang w:val="sv-SE"/>
        </w:rPr>
        <w:t>8</w:t>
      </w:r>
    </w:p>
    <w:tbl>
      <w:tblPr>
        <w:tblStyle w:val="TableGrid"/>
        <w:tblpPr w:leftFromText="180" w:rightFromText="180" w:vertAnchor="text" w:horzAnchor="margin" w:tblpXSpec="right" w:tblpY="497"/>
        <w:bidiVisual/>
        <w:tblW w:w="0" w:type="auto"/>
        <w:tblLook w:val="04A0" w:firstRow="1" w:lastRow="0" w:firstColumn="1" w:lastColumn="0" w:noHBand="0" w:noVBand="1"/>
      </w:tblPr>
      <w:tblGrid>
        <w:gridCol w:w="2393"/>
        <w:gridCol w:w="1415"/>
        <w:gridCol w:w="862"/>
      </w:tblGrid>
      <w:tr w:rsidR="00BF2168" w:rsidRPr="006F534D" w14:paraId="06BB4527" w14:textId="77777777" w:rsidTr="00557228">
        <w:trPr>
          <w:trHeight w:val="50"/>
        </w:trPr>
        <w:tc>
          <w:tcPr>
            <w:tcW w:w="0" w:type="auto"/>
          </w:tcPr>
          <w:p w14:paraId="2C3FF381"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b/>
                <w:bCs/>
                <w:rtl/>
                <w:lang w:val="sv-SE"/>
              </w:rPr>
            </w:pPr>
            <w:r w:rsidRPr="00C26282">
              <w:rPr>
                <w:rFonts w:ascii="EB Garamond" w:eastAsia="EB Garamond" w:hAnsi="EB Garamond" w:cs="EB Garamond"/>
                <w:b/>
                <w:bCs/>
                <w:lang w:val="sv-SE"/>
              </w:rPr>
              <w:t>Analisis</w:t>
            </w:r>
          </w:p>
        </w:tc>
        <w:tc>
          <w:tcPr>
            <w:tcW w:w="0" w:type="auto"/>
          </w:tcPr>
          <w:p w14:paraId="2C6D654B"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b/>
                <w:bCs/>
                <w:rtl/>
                <w:lang w:val="sv-SE"/>
              </w:rPr>
            </w:pPr>
            <w:r w:rsidRPr="00C26282">
              <w:rPr>
                <w:rFonts w:ascii="EB Garamond" w:eastAsia="EB Garamond" w:hAnsi="EB Garamond" w:cs="EB Garamond"/>
                <w:b/>
                <w:bCs/>
                <w:lang w:val="sv-SE"/>
              </w:rPr>
              <w:t>Jenis Makna</w:t>
            </w:r>
          </w:p>
        </w:tc>
        <w:tc>
          <w:tcPr>
            <w:tcW w:w="0" w:type="auto"/>
          </w:tcPr>
          <w:p w14:paraId="7BD3C862"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b/>
                <w:bCs/>
                <w:lang w:val="sv-SE"/>
              </w:rPr>
            </w:pPr>
            <w:r w:rsidRPr="00C26282">
              <w:rPr>
                <w:rFonts w:ascii="EB Garamond" w:eastAsia="EB Garamond" w:hAnsi="EB Garamond" w:cs="EB Garamond"/>
                <w:b/>
                <w:bCs/>
                <w:lang w:val="sv-SE"/>
              </w:rPr>
              <w:t>Kata</w:t>
            </w:r>
          </w:p>
        </w:tc>
      </w:tr>
      <w:tr w:rsidR="00BF2168" w:rsidRPr="006F534D" w14:paraId="44820567" w14:textId="77777777" w:rsidTr="00557228">
        <w:trPr>
          <w:trHeight w:val="270"/>
        </w:trPr>
        <w:tc>
          <w:tcPr>
            <w:tcW w:w="0" w:type="auto"/>
          </w:tcPr>
          <w:p w14:paraId="59588BDC"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karena diriku</w:t>
            </w:r>
          </w:p>
        </w:tc>
        <w:tc>
          <w:tcPr>
            <w:tcW w:w="0" w:type="auto"/>
          </w:tcPr>
          <w:p w14:paraId="34FA5495"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Gramatikal</w:t>
            </w:r>
          </w:p>
        </w:tc>
        <w:tc>
          <w:tcPr>
            <w:tcW w:w="0" w:type="auto"/>
          </w:tcPr>
          <w:p w14:paraId="028BB3EC"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لأني </w:t>
            </w:r>
          </w:p>
        </w:tc>
      </w:tr>
      <w:tr w:rsidR="00BF2168" w:rsidRPr="006F534D" w14:paraId="56C59F99" w14:textId="77777777" w:rsidTr="00557228">
        <w:trPr>
          <w:trHeight w:val="50"/>
        </w:trPr>
        <w:tc>
          <w:tcPr>
            <w:tcW w:w="0" w:type="auto"/>
          </w:tcPr>
          <w:p w14:paraId="4B1621C0"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saya kehilangan</w:t>
            </w:r>
          </w:p>
        </w:tc>
        <w:tc>
          <w:tcPr>
            <w:tcW w:w="0" w:type="auto"/>
          </w:tcPr>
          <w:p w14:paraId="2B19B1B8"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Gramatikal</w:t>
            </w:r>
          </w:p>
        </w:tc>
        <w:tc>
          <w:tcPr>
            <w:tcW w:w="0" w:type="auto"/>
          </w:tcPr>
          <w:p w14:paraId="13C3BA0F"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فقدتُ </w:t>
            </w:r>
          </w:p>
        </w:tc>
      </w:tr>
    </w:tbl>
    <w:p w14:paraId="76889BBA" w14:textId="77777777" w:rsidR="00BF2168" w:rsidRDefault="00BF2168" w:rsidP="00BF2168">
      <w:pPr>
        <w:pBdr>
          <w:top w:val="nil"/>
          <w:left w:val="nil"/>
          <w:bottom w:val="nil"/>
          <w:right w:val="nil"/>
          <w:between w:val="nil"/>
        </w:pBdr>
        <w:spacing w:after="120" w:line="240" w:lineRule="auto"/>
        <w:ind w:left="0" w:hanging="2"/>
        <w:jc w:val="center"/>
        <w:rPr>
          <w:rFonts w:ascii="EB Garamond" w:eastAsia="EB Garamond" w:hAnsi="EB Garamond" w:cs="EB Garamond"/>
          <w:b/>
          <w:bCs/>
          <w:lang w:val="sv-SE"/>
        </w:rPr>
      </w:pPr>
      <w:r w:rsidRPr="00603C90">
        <w:rPr>
          <w:rFonts w:ascii="EB Garamond" w:eastAsia="EB Garamond" w:hAnsi="EB Garamond" w:cs="EB Garamond"/>
          <w:b/>
          <w:bCs/>
          <w:lang w:val="sv-SE"/>
        </w:rPr>
        <w:t>Analisis Makna Puisi ”Ila Ummi”</w:t>
      </w:r>
    </w:p>
    <w:tbl>
      <w:tblPr>
        <w:tblStyle w:val="TableGrid"/>
        <w:tblpPr w:leftFromText="180" w:rightFromText="180" w:vertAnchor="text" w:horzAnchor="margin" w:tblpY="166"/>
        <w:bidiVisual/>
        <w:tblW w:w="0" w:type="auto"/>
        <w:tblLook w:val="04A0" w:firstRow="1" w:lastRow="0" w:firstColumn="1" w:lastColumn="0" w:noHBand="0" w:noVBand="1"/>
      </w:tblPr>
      <w:tblGrid>
        <w:gridCol w:w="2427"/>
        <w:gridCol w:w="1250"/>
        <w:gridCol w:w="993"/>
      </w:tblGrid>
      <w:tr w:rsidR="00BF2168" w14:paraId="626A64DE" w14:textId="77777777" w:rsidTr="00557228">
        <w:trPr>
          <w:trHeight w:val="123"/>
        </w:trPr>
        <w:tc>
          <w:tcPr>
            <w:tcW w:w="0" w:type="auto"/>
          </w:tcPr>
          <w:p w14:paraId="71CB2507"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lastRenderedPageBreak/>
              <w:t>Bermakna tempat berpijak</w:t>
            </w:r>
          </w:p>
        </w:tc>
        <w:tc>
          <w:tcPr>
            <w:tcW w:w="0" w:type="auto"/>
          </w:tcPr>
          <w:p w14:paraId="1958847E"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Leksikal</w:t>
            </w:r>
          </w:p>
        </w:tc>
        <w:tc>
          <w:tcPr>
            <w:tcW w:w="0" w:type="auto"/>
          </w:tcPr>
          <w:p w14:paraId="73DF8E7E"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الوقوف</w:t>
            </w:r>
          </w:p>
        </w:tc>
      </w:tr>
      <w:tr w:rsidR="00BF2168" w14:paraId="218F50B5" w14:textId="77777777" w:rsidTr="00557228">
        <w:trPr>
          <w:trHeight w:val="430"/>
        </w:trPr>
        <w:tc>
          <w:tcPr>
            <w:tcW w:w="0" w:type="auto"/>
          </w:tcPr>
          <w:p w14:paraId="26AC8479"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tanpa</w:t>
            </w:r>
            <w:r w:rsidRPr="00C26282">
              <w:rPr>
                <w:rFonts w:ascii="EB Garamond" w:eastAsia="EB Garamond" w:hAnsi="EB Garamond" w:cs="EB Garamond"/>
                <w:rtl/>
                <w:lang w:val="sv-SE"/>
              </w:rPr>
              <w:t xml:space="preserve"> </w:t>
            </w:r>
          </w:p>
        </w:tc>
        <w:tc>
          <w:tcPr>
            <w:tcW w:w="0" w:type="auto"/>
          </w:tcPr>
          <w:p w14:paraId="4362D80B"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Leksikal</w:t>
            </w:r>
          </w:p>
        </w:tc>
        <w:tc>
          <w:tcPr>
            <w:tcW w:w="0" w:type="auto"/>
          </w:tcPr>
          <w:p w14:paraId="4206FFC7"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بدون </w:t>
            </w:r>
          </w:p>
        </w:tc>
      </w:tr>
      <w:tr w:rsidR="00BF2168" w:rsidRPr="00245B20" w14:paraId="5F9C4234" w14:textId="77777777" w:rsidTr="00557228">
        <w:trPr>
          <w:trHeight w:val="430"/>
        </w:trPr>
        <w:tc>
          <w:tcPr>
            <w:tcW w:w="0" w:type="auto"/>
          </w:tcPr>
          <w:p w14:paraId="1217FA50"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doa</w:t>
            </w:r>
          </w:p>
        </w:tc>
        <w:tc>
          <w:tcPr>
            <w:tcW w:w="0" w:type="auto"/>
          </w:tcPr>
          <w:p w14:paraId="3CEA7846"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Leksikal</w:t>
            </w:r>
          </w:p>
        </w:tc>
        <w:tc>
          <w:tcPr>
            <w:tcW w:w="0" w:type="auto"/>
          </w:tcPr>
          <w:p w14:paraId="0A14EB87"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صلاة</w:t>
            </w:r>
          </w:p>
        </w:tc>
      </w:tr>
      <w:tr w:rsidR="00BF2168" w:rsidRPr="0001597D" w14:paraId="14611291" w14:textId="77777777" w:rsidTr="00557228">
        <w:trPr>
          <w:trHeight w:val="452"/>
        </w:trPr>
        <w:tc>
          <w:tcPr>
            <w:tcW w:w="0" w:type="auto"/>
          </w:tcPr>
          <w:p w14:paraId="08A4AC85"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siangmu</w:t>
            </w:r>
          </w:p>
        </w:tc>
        <w:tc>
          <w:tcPr>
            <w:tcW w:w="0" w:type="auto"/>
          </w:tcPr>
          <w:p w14:paraId="307B25D0"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Gramatikal</w:t>
            </w:r>
          </w:p>
        </w:tc>
        <w:tc>
          <w:tcPr>
            <w:tcW w:w="0" w:type="auto"/>
          </w:tcPr>
          <w:p w14:paraId="7F665894" w14:textId="77777777" w:rsidR="00BF2168" w:rsidRPr="00C26282" w:rsidRDefault="00BF2168" w:rsidP="00557228">
            <w:pPr>
              <w:spacing w:after="120" w:line="240" w:lineRule="auto"/>
              <w:ind w:left="0" w:hanging="2"/>
              <w:jc w:val="center"/>
              <w:textDirection w:val="lrTb"/>
              <w:rPr>
                <w:rFonts w:ascii="Jomhuria" w:eastAsia="Jomhuria" w:hAnsi="Jomhuria" w:cs="Jomhuria"/>
                <w:b/>
              </w:rPr>
            </w:pPr>
            <w:r w:rsidRPr="00C26282">
              <w:rPr>
                <w:rFonts w:ascii="Jomhuria" w:eastAsia="Jomhuria" w:hAnsi="Jomhuria" w:cs="Jomhuria"/>
                <w:b/>
                <w:rtl/>
              </w:rPr>
              <w:t>نهارك</w:t>
            </w:r>
          </w:p>
        </w:tc>
      </w:tr>
      <w:tr w:rsidR="00BF2168" w:rsidRPr="00245B20" w14:paraId="2036F157" w14:textId="77777777" w:rsidTr="00557228">
        <w:trPr>
          <w:trHeight w:val="452"/>
        </w:trPr>
        <w:tc>
          <w:tcPr>
            <w:tcW w:w="0" w:type="auto"/>
          </w:tcPr>
          <w:p w14:paraId="6B11EE42"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aku telah tua</w:t>
            </w:r>
            <w:r w:rsidRPr="00C26282">
              <w:rPr>
                <w:rFonts w:ascii="EB Garamond" w:eastAsia="EB Garamond" w:hAnsi="EB Garamond" w:cs="EB Garamond"/>
                <w:rtl/>
                <w:lang w:val="sv-SE"/>
              </w:rPr>
              <w:t xml:space="preserve"> </w:t>
            </w:r>
          </w:p>
        </w:tc>
        <w:tc>
          <w:tcPr>
            <w:tcW w:w="0" w:type="auto"/>
          </w:tcPr>
          <w:p w14:paraId="29EE52EA"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Gramatikal</w:t>
            </w:r>
          </w:p>
        </w:tc>
        <w:tc>
          <w:tcPr>
            <w:tcW w:w="0" w:type="auto"/>
          </w:tcPr>
          <w:p w14:paraId="36EF9514"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هَرِمْتُ </w:t>
            </w:r>
          </w:p>
        </w:tc>
      </w:tr>
      <w:tr w:rsidR="00BF2168" w:rsidRPr="00245B20" w14:paraId="5D34EDA4" w14:textId="77777777" w:rsidTr="00557228">
        <w:trPr>
          <w:trHeight w:val="452"/>
        </w:trPr>
        <w:tc>
          <w:tcPr>
            <w:tcW w:w="0" w:type="auto"/>
          </w:tcPr>
          <w:p w14:paraId="76D55E9C"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bawalah</w:t>
            </w:r>
            <w:r w:rsidRPr="00C26282">
              <w:rPr>
                <w:rFonts w:ascii="EB Garamond" w:eastAsia="EB Garamond" w:hAnsi="EB Garamond" w:cs="EB Garamond"/>
                <w:rtl/>
                <w:lang w:val="sv-SE"/>
              </w:rPr>
              <w:t xml:space="preserve"> </w:t>
            </w:r>
          </w:p>
        </w:tc>
        <w:tc>
          <w:tcPr>
            <w:tcW w:w="0" w:type="auto"/>
          </w:tcPr>
          <w:p w14:paraId="729B75DD"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Gramatikal</w:t>
            </w:r>
          </w:p>
        </w:tc>
        <w:tc>
          <w:tcPr>
            <w:tcW w:w="0" w:type="auto"/>
          </w:tcPr>
          <w:p w14:paraId="51058E67"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 فردّي </w:t>
            </w:r>
          </w:p>
        </w:tc>
      </w:tr>
      <w:tr w:rsidR="00BF2168" w:rsidRPr="00245B20" w14:paraId="3033A86E" w14:textId="77777777" w:rsidTr="00557228">
        <w:trPr>
          <w:trHeight w:val="452"/>
        </w:trPr>
        <w:tc>
          <w:tcPr>
            <w:tcW w:w="0" w:type="auto"/>
          </w:tcPr>
          <w:p w14:paraId="528D9FD1"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bintang-bintang</w:t>
            </w:r>
            <w:r w:rsidRPr="00C26282">
              <w:rPr>
                <w:rFonts w:ascii="EB Garamond" w:eastAsia="EB Garamond" w:hAnsi="EB Garamond" w:cs="EB Garamond"/>
                <w:rtl/>
                <w:lang w:val="sv-SE"/>
              </w:rPr>
              <w:t xml:space="preserve"> </w:t>
            </w:r>
          </w:p>
        </w:tc>
        <w:tc>
          <w:tcPr>
            <w:tcW w:w="0" w:type="auto"/>
          </w:tcPr>
          <w:p w14:paraId="1E38FCB4"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Leksikal</w:t>
            </w:r>
          </w:p>
        </w:tc>
        <w:tc>
          <w:tcPr>
            <w:tcW w:w="0" w:type="auto"/>
          </w:tcPr>
          <w:p w14:paraId="0B434ED3"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نجوم </w:t>
            </w:r>
          </w:p>
        </w:tc>
      </w:tr>
      <w:tr w:rsidR="00BF2168" w:rsidRPr="00245B20" w14:paraId="0A49361E" w14:textId="77777777" w:rsidTr="00557228">
        <w:trPr>
          <w:trHeight w:val="452"/>
        </w:trPr>
        <w:tc>
          <w:tcPr>
            <w:tcW w:w="0" w:type="auto"/>
          </w:tcPr>
          <w:p w14:paraId="48D14B25"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masa kecil</w:t>
            </w:r>
          </w:p>
        </w:tc>
        <w:tc>
          <w:tcPr>
            <w:tcW w:w="0" w:type="auto"/>
          </w:tcPr>
          <w:p w14:paraId="203C9359"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Leksikal</w:t>
            </w:r>
          </w:p>
        </w:tc>
        <w:tc>
          <w:tcPr>
            <w:tcW w:w="0" w:type="auto"/>
          </w:tcPr>
          <w:p w14:paraId="4EED8D0E"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الطفولة</w:t>
            </w:r>
          </w:p>
        </w:tc>
      </w:tr>
      <w:tr w:rsidR="00BF2168" w:rsidRPr="00245B20" w14:paraId="284FF05F" w14:textId="77777777" w:rsidTr="00557228">
        <w:trPr>
          <w:trHeight w:val="452"/>
        </w:trPr>
        <w:tc>
          <w:tcPr>
            <w:tcW w:w="0" w:type="auto"/>
          </w:tcPr>
          <w:p w14:paraId="35ADE32F"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sampai</w:t>
            </w:r>
            <w:r w:rsidRPr="00C26282">
              <w:rPr>
                <w:rFonts w:ascii="EB Garamond" w:eastAsia="EB Garamond" w:hAnsi="EB Garamond" w:cs="EB Garamond" w:hint="cs"/>
                <w:rtl/>
                <w:lang w:val="sv-SE"/>
              </w:rPr>
              <w:t xml:space="preserve"> </w:t>
            </w:r>
          </w:p>
        </w:tc>
        <w:tc>
          <w:tcPr>
            <w:tcW w:w="0" w:type="auto"/>
          </w:tcPr>
          <w:p w14:paraId="6AF14415"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Leksikal</w:t>
            </w:r>
          </w:p>
        </w:tc>
        <w:tc>
          <w:tcPr>
            <w:tcW w:w="0" w:type="auto"/>
          </w:tcPr>
          <w:p w14:paraId="44CDDACE"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حتى</w:t>
            </w:r>
          </w:p>
        </w:tc>
      </w:tr>
      <w:tr w:rsidR="00BF2168" w:rsidRPr="00245B20" w14:paraId="0CDE70FC" w14:textId="77777777" w:rsidTr="00557228">
        <w:trPr>
          <w:trHeight w:val="452"/>
        </w:trPr>
        <w:tc>
          <w:tcPr>
            <w:tcW w:w="0" w:type="auto"/>
          </w:tcPr>
          <w:p w14:paraId="1DC536B1"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aku menemani</w:t>
            </w:r>
          </w:p>
        </w:tc>
        <w:tc>
          <w:tcPr>
            <w:tcW w:w="0" w:type="auto"/>
          </w:tcPr>
          <w:p w14:paraId="31CFF766"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Gramatikal</w:t>
            </w:r>
          </w:p>
        </w:tc>
        <w:tc>
          <w:tcPr>
            <w:tcW w:w="0" w:type="auto"/>
          </w:tcPr>
          <w:p w14:paraId="1252C864"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أُشارك</w:t>
            </w:r>
          </w:p>
        </w:tc>
      </w:tr>
      <w:tr w:rsidR="00BF2168" w:rsidRPr="00245B20" w14:paraId="7B088BDB" w14:textId="77777777" w:rsidTr="00557228">
        <w:trPr>
          <w:trHeight w:val="452"/>
        </w:trPr>
        <w:tc>
          <w:tcPr>
            <w:tcW w:w="0" w:type="auto"/>
          </w:tcPr>
          <w:p w14:paraId="4CA1200E"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kecil</w:t>
            </w:r>
            <w:r w:rsidRPr="00C26282">
              <w:rPr>
                <w:rFonts w:ascii="EB Garamond" w:eastAsia="EB Garamond" w:hAnsi="EB Garamond" w:cs="EB Garamond"/>
                <w:rtl/>
                <w:lang w:val="sv-SE"/>
              </w:rPr>
              <w:t xml:space="preserve"> </w:t>
            </w:r>
          </w:p>
        </w:tc>
        <w:tc>
          <w:tcPr>
            <w:tcW w:w="0" w:type="auto"/>
          </w:tcPr>
          <w:p w14:paraId="5C578EE1"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Leksikal</w:t>
            </w:r>
          </w:p>
        </w:tc>
        <w:tc>
          <w:tcPr>
            <w:tcW w:w="0" w:type="auto"/>
          </w:tcPr>
          <w:p w14:paraId="261126C1"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صغار </w:t>
            </w:r>
          </w:p>
        </w:tc>
      </w:tr>
      <w:tr w:rsidR="00BF2168" w:rsidRPr="00245B20" w14:paraId="6F0E3CD4" w14:textId="77777777" w:rsidTr="00557228">
        <w:trPr>
          <w:trHeight w:val="452"/>
        </w:trPr>
        <w:tc>
          <w:tcPr>
            <w:tcW w:w="0" w:type="auto"/>
          </w:tcPr>
          <w:p w14:paraId="11EA5748"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Bermakna burung-burung</w:t>
            </w:r>
            <w:r w:rsidRPr="00C26282">
              <w:rPr>
                <w:rFonts w:ascii="EB Garamond" w:eastAsia="EB Garamond" w:hAnsi="EB Garamond" w:cs="EB Garamond" w:hint="cs"/>
                <w:rtl/>
                <w:lang w:val="sv-SE"/>
              </w:rPr>
              <w:t xml:space="preserve"> </w:t>
            </w:r>
          </w:p>
        </w:tc>
        <w:tc>
          <w:tcPr>
            <w:tcW w:w="0" w:type="auto"/>
          </w:tcPr>
          <w:p w14:paraId="66232F68"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Leksikal</w:t>
            </w:r>
          </w:p>
        </w:tc>
        <w:tc>
          <w:tcPr>
            <w:tcW w:w="0" w:type="auto"/>
          </w:tcPr>
          <w:p w14:paraId="6EDEA935"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العصافير</w:t>
            </w:r>
          </w:p>
        </w:tc>
      </w:tr>
      <w:tr w:rsidR="00BF2168" w:rsidRPr="00245B20" w14:paraId="27A4F91E" w14:textId="77777777" w:rsidTr="00557228">
        <w:trPr>
          <w:trHeight w:val="452"/>
        </w:trPr>
        <w:tc>
          <w:tcPr>
            <w:tcW w:w="0" w:type="auto"/>
          </w:tcPr>
          <w:p w14:paraId="1040847C"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arah</w:t>
            </w:r>
            <w:r w:rsidRPr="00C26282">
              <w:rPr>
                <w:rFonts w:ascii="EB Garamond" w:eastAsia="EB Garamond" w:hAnsi="EB Garamond" w:cs="EB Garamond"/>
                <w:rtl/>
                <w:lang w:val="sv-SE"/>
              </w:rPr>
              <w:t xml:space="preserve"> </w:t>
            </w:r>
          </w:p>
        </w:tc>
        <w:tc>
          <w:tcPr>
            <w:tcW w:w="0" w:type="auto"/>
          </w:tcPr>
          <w:p w14:paraId="16273914"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Leksikal</w:t>
            </w:r>
          </w:p>
        </w:tc>
        <w:tc>
          <w:tcPr>
            <w:tcW w:w="0" w:type="auto"/>
          </w:tcPr>
          <w:p w14:paraId="79C5784C"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 xml:space="preserve">درب </w:t>
            </w:r>
          </w:p>
        </w:tc>
      </w:tr>
      <w:tr w:rsidR="00BF2168" w:rsidRPr="00245B20" w14:paraId="560A5A2B" w14:textId="77777777" w:rsidTr="00557228">
        <w:trPr>
          <w:trHeight w:val="452"/>
        </w:trPr>
        <w:tc>
          <w:tcPr>
            <w:tcW w:w="0" w:type="auto"/>
          </w:tcPr>
          <w:p w14:paraId="7EF5B0F6"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pulang</w:t>
            </w:r>
          </w:p>
        </w:tc>
        <w:tc>
          <w:tcPr>
            <w:tcW w:w="0" w:type="auto"/>
          </w:tcPr>
          <w:p w14:paraId="3292CEFF"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Leksikal</w:t>
            </w:r>
          </w:p>
        </w:tc>
        <w:tc>
          <w:tcPr>
            <w:tcW w:w="0" w:type="auto"/>
          </w:tcPr>
          <w:p w14:paraId="451BC967"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الرجوع</w:t>
            </w:r>
          </w:p>
        </w:tc>
      </w:tr>
      <w:tr w:rsidR="00BF2168" w:rsidRPr="00245B20" w14:paraId="3B608440" w14:textId="77777777" w:rsidTr="00557228">
        <w:trPr>
          <w:trHeight w:val="452"/>
        </w:trPr>
        <w:tc>
          <w:tcPr>
            <w:tcW w:w="0" w:type="auto"/>
          </w:tcPr>
          <w:p w14:paraId="66321715"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menuju sarang</w:t>
            </w:r>
          </w:p>
        </w:tc>
        <w:tc>
          <w:tcPr>
            <w:tcW w:w="0" w:type="auto"/>
          </w:tcPr>
          <w:p w14:paraId="2AAC7D50"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Gramatikal</w:t>
            </w:r>
          </w:p>
        </w:tc>
        <w:tc>
          <w:tcPr>
            <w:tcW w:w="0" w:type="auto"/>
          </w:tcPr>
          <w:p w14:paraId="36502321"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لعُشِّ</w:t>
            </w:r>
          </w:p>
        </w:tc>
      </w:tr>
      <w:tr w:rsidR="00BF2168" w:rsidRPr="00245B20" w14:paraId="1132714B" w14:textId="77777777" w:rsidTr="00557228">
        <w:trPr>
          <w:trHeight w:val="452"/>
        </w:trPr>
        <w:tc>
          <w:tcPr>
            <w:tcW w:w="0" w:type="auto"/>
          </w:tcPr>
          <w:p w14:paraId="00BE6E3C"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 xml:space="preserve"> Bermakna penantianmu</w:t>
            </w:r>
          </w:p>
        </w:tc>
        <w:tc>
          <w:tcPr>
            <w:tcW w:w="0" w:type="auto"/>
          </w:tcPr>
          <w:p w14:paraId="2497A540" w14:textId="77777777" w:rsidR="00BF2168" w:rsidRPr="00C26282" w:rsidRDefault="00BF2168" w:rsidP="00557228">
            <w:pPr>
              <w:suppressAutoHyphens w:val="0"/>
              <w:spacing w:line="240" w:lineRule="auto"/>
              <w:ind w:leftChars="0" w:left="0" w:firstLineChars="0" w:firstLine="0"/>
              <w:jc w:val="center"/>
              <w:textDirection w:val="lrTb"/>
              <w:rPr>
                <w:rFonts w:ascii="EB Garamond" w:eastAsia="EB Garamond" w:hAnsi="EB Garamond" w:cs="EB Garamond"/>
                <w:rtl/>
                <w:lang w:val="sv-SE"/>
              </w:rPr>
            </w:pPr>
            <w:r w:rsidRPr="00C26282">
              <w:rPr>
                <w:rFonts w:ascii="EB Garamond" w:eastAsia="EB Garamond" w:hAnsi="EB Garamond" w:cs="EB Garamond"/>
                <w:lang w:val="sv-SE"/>
              </w:rPr>
              <w:t>Gramatikal</w:t>
            </w:r>
          </w:p>
        </w:tc>
        <w:tc>
          <w:tcPr>
            <w:tcW w:w="0" w:type="auto"/>
          </w:tcPr>
          <w:p w14:paraId="68AB5D98" w14:textId="77777777" w:rsidR="00BF2168" w:rsidRPr="00C26282" w:rsidRDefault="00BF2168" w:rsidP="00557228">
            <w:pPr>
              <w:spacing w:after="120" w:line="240" w:lineRule="auto"/>
              <w:ind w:left="0" w:hanging="2"/>
              <w:jc w:val="center"/>
              <w:textDirection w:val="lrTb"/>
              <w:rPr>
                <w:rFonts w:ascii="Jomhuria" w:eastAsia="Jomhuria" w:hAnsi="Jomhuria" w:cs="Jomhuria"/>
                <w:b/>
                <w:rtl/>
              </w:rPr>
            </w:pPr>
            <w:r w:rsidRPr="00C26282">
              <w:rPr>
                <w:rFonts w:ascii="Jomhuria" w:eastAsia="Jomhuria" w:hAnsi="Jomhuria" w:cs="Jomhuria"/>
                <w:b/>
                <w:rtl/>
              </w:rPr>
              <w:t>انتظارِك</w:t>
            </w:r>
          </w:p>
        </w:tc>
      </w:tr>
    </w:tbl>
    <w:p w14:paraId="5730F69A" w14:textId="77777777" w:rsidR="00BF2168" w:rsidRPr="00770AB0" w:rsidRDefault="00BF2168" w:rsidP="00770AB0">
      <w:pPr>
        <w:pStyle w:val="NoSpacing"/>
        <w:spacing w:before="120" w:after="120"/>
        <w:ind w:firstLine="284"/>
        <w:jc w:val="both"/>
        <w:rPr>
          <w:rFonts w:ascii="EB Garamond" w:hAnsi="EB Garamond" w:cstheme="majorBidi"/>
          <w:color w:val="000000"/>
          <w:sz w:val="24"/>
          <w:szCs w:val="24"/>
        </w:rPr>
      </w:pPr>
      <w:r w:rsidRPr="00770AB0">
        <w:rPr>
          <w:rFonts w:ascii="EB Garamond" w:hAnsi="EB Garamond" w:cstheme="majorBidi"/>
          <w:color w:val="000000"/>
          <w:sz w:val="24"/>
          <w:szCs w:val="24"/>
        </w:rPr>
        <w:t xml:space="preserve">Dalam bait </w:t>
      </w:r>
      <w:proofErr w:type="spellStart"/>
      <w:r w:rsidRPr="00770AB0">
        <w:rPr>
          <w:rFonts w:ascii="EB Garamond" w:hAnsi="EB Garamond" w:cstheme="majorBidi"/>
          <w:color w:val="000000"/>
          <w:sz w:val="24"/>
          <w:szCs w:val="24"/>
        </w:rPr>
        <w:t>ini</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dijelaskan</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bahwa</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dukungan</w:t>
      </w:r>
      <w:proofErr w:type="spellEnd"/>
      <w:r w:rsidRPr="00770AB0">
        <w:rPr>
          <w:rFonts w:ascii="EB Garamond" w:hAnsi="EB Garamond" w:cstheme="majorBidi"/>
          <w:color w:val="000000"/>
          <w:sz w:val="24"/>
          <w:szCs w:val="24"/>
        </w:rPr>
        <w:t xml:space="preserve"> moral dan spiritual yang </w:t>
      </w:r>
      <w:proofErr w:type="spellStart"/>
      <w:r w:rsidRPr="00770AB0">
        <w:rPr>
          <w:rFonts w:ascii="EB Garamond" w:hAnsi="EB Garamond" w:cstheme="majorBidi"/>
          <w:color w:val="000000"/>
          <w:sz w:val="24"/>
          <w:szCs w:val="24"/>
        </w:rPr>
        <w:t>diberikan</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kepada</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penyairlah</w:t>
      </w:r>
      <w:proofErr w:type="spellEnd"/>
      <w:r w:rsidRPr="00770AB0">
        <w:rPr>
          <w:rFonts w:ascii="EB Garamond" w:hAnsi="EB Garamond" w:cstheme="majorBidi"/>
          <w:color w:val="000000"/>
          <w:sz w:val="24"/>
          <w:szCs w:val="24"/>
        </w:rPr>
        <w:t xml:space="preserve"> yang </w:t>
      </w:r>
      <w:proofErr w:type="spellStart"/>
      <w:r w:rsidRPr="00770AB0">
        <w:rPr>
          <w:rFonts w:ascii="EB Garamond" w:hAnsi="EB Garamond" w:cstheme="majorBidi"/>
          <w:color w:val="000000"/>
          <w:sz w:val="24"/>
          <w:szCs w:val="24"/>
        </w:rPr>
        <w:t>membuatnya</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tetap</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teguh</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dalam</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mencapai</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tujuannya</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karena</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ia</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melihat</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cahaya</w:t>
      </w:r>
      <w:proofErr w:type="spellEnd"/>
      <w:r w:rsidRPr="00770AB0">
        <w:rPr>
          <w:rFonts w:ascii="EB Garamond" w:hAnsi="EB Garamond" w:cstheme="majorBidi"/>
          <w:color w:val="000000"/>
          <w:sz w:val="24"/>
          <w:szCs w:val="24"/>
        </w:rPr>
        <w:t xml:space="preserve"> yang </w:t>
      </w:r>
      <w:proofErr w:type="spellStart"/>
      <w:r w:rsidRPr="00770AB0">
        <w:rPr>
          <w:rFonts w:ascii="EB Garamond" w:hAnsi="EB Garamond" w:cstheme="majorBidi"/>
          <w:color w:val="000000"/>
          <w:sz w:val="24"/>
          <w:szCs w:val="24"/>
        </w:rPr>
        <w:t>membimbingnya</w:t>
      </w:r>
      <w:proofErr w:type="spellEnd"/>
      <w:r w:rsidRPr="00770AB0">
        <w:rPr>
          <w:rFonts w:ascii="EB Garamond" w:hAnsi="EB Garamond" w:cstheme="majorBidi"/>
          <w:color w:val="000000"/>
          <w:sz w:val="24"/>
          <w:szCs w:val="24"/>
        </w:rPr>
        <w:t xml:space="preserve">. Selain </w:t>
      </w:r>
      <w:proofErr w:type="spellStart"/>
      <w:r w:rsidRPr="00770AB0">
        <w:rPr>
          <w:rFonts w:ascii="EB Garamond" w:hAnsi="EB Garamond" w:cstheme="majorBidi"/>
          <w:color w:val="000000"/>
          <w:sz w:val="24"/>
          <w:szCs w:val="24"/>
        </w:rPr>
        <w:t>itu</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penyair</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berangan-angan</w:t>
      </w:r>
      <w:proofErr w:type="spellEnd"/>
      <w:r w:rsidRPr="00770AB0">
        <w:rPr>
          <w:rFonts w:ascii="EB Garamond" w:hAnsi="EB Garamond" w:cstheme="majorBidi"/>
          <w:color w:val="000000"/>
          <w:sz w:val="24"/>
          <w:szCs w:val="24"/>
        </w:rPr>
        <w:t xml:space="preserve"> di </w:t>
      </w:r>
      <w:proofErr w:type="spellStart"/>
      <w:r w:rsidRPr="00770AB0">
        <w:rPr>
          <w:rFonts w:ascii="EB Garamond" w:hAnsi="EB Garamond" w:cstheme="majorBidi"/>
          <w:color w:val="000000"/>
          <w:sz w:val="24"/>
          <w:szCs w:val="24"/>
        </w:rPr>
        <w:t>usianya</w:t>
      </w:r>
      <w:proofErr w:type="spellEnd"/>
      <w:r w:rsidRPr="00770AB0">
        <w:rPr>
          <w:rFonts w:ascii="EB Garamond" w:hAnsi="EB Garamond" w:cstheme="majorBidi"/>
          <w:color w:val="000000"/>
          <w:sz w:val="24"/>
          <w:szCs w:val="24"/>
        </w:rPr>
        <w:t xml:space="preserve"> yang </w:t>
      </w:r>
      <w:proofErr w:type="spellStart"/>
      <w:r w:rsidRPr="00770AB0">
        <w:rPr>
          <w:rFonts w:ascii="EB Garamond" w:hAnsi="EB Garamond" w:cstheme="majorBidi"/>
          <w:color w:val="000000"/>
          <w:sz w:val="24"/>
          <w:szCs w:val="24"/>
        </w:rPr>
        <w:t>sudah</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tua</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untuk</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kembali</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ke</w:t>
      </w:r>
      <w:proofErr w:type="spellEnd"/>
      <w:r w:rsidRPr="00770AB0">
        <w:rPr>
          <w:rFonts w:ascii="EB Garamond" w:hAnsi="EB Garamond" w:cstheme="majorBidi"/>
          <w:color w:val="000000"/>
          <w:sz w:val="24"/>
          <w:szCs w:val="24"/>
        </w:rPr>
        <w:t xml:space="preserve"> masa </w:t>
      </w:r>
      <w:proofErr w:type="spellStart"/>
      <w:r w:rsidRPr="00770AB0">
        <w:rPr>
          <w:rFonts w:ascii="EB Garamond" w:hAnsi="EB Garamond" w:cstheme="majorBidi"/>
          <w:color w:val="000000"/>
          <w:sz w:val="24"/>
          <w:szCs w:val="24"/>
        </w:rPr>
        <w:t>kecil</w:t>
      </w:r>
      <w:proofErr w:type="spellEnd"/>
      <w:r w:rsidRPr="00770AB0">
        <w:rPr>
          <w:rFonts w:ascii="EB Garamond" w:hAnsi="EB Garamond" w:cstheme="majorBidi"/>
          <w:color w:val="000000"/>
          <w:sz w:val="24"/>
          <w:szCs w:val="24"/>
        </w:rPr>
        <w:t xml:space="preserve"> yang </w:t>
      </w:r>
      <w:proofErr w:type="spellStart"/>
      <w:r w:rsidRPr="00770AB0">
        <w:rPr>
          <w:rFonts w:ascii="EB Garamond" w:hAnsi="EB Garamond" w:cstheme="majorBidi"/>
          <w:color w:val="000000"/>
          <w:sz w:val="24"/>
          <w:szCs w:val="24"/>
        </w:rPr>
        <w:t>indah</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ketika</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negaranya</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masih</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aman</w:t>
      </w:r>
      <w:proofErr w:type="spellEnd"/>
      <w:r w:rsidRPr="00770AB0">
        <w:rPr>
          <w:rFonts w:ascii="EB Garamond" w:hAnsi="EB Garamond" w:cstheme="majorBidi"/>
          <w:color w:val="000000"/>
          <w:sz w:val="24"/>
          <w:szCs w:val="24"/>
        </w:rPr>
        <w:t xml:space="preserve"> dan </w:t>
      </w:r>
      <w:proofErr w:type="spellStart"/>
      <w:r w:rsidRPr="00770AB0">
        <w:rPr>
          <w:rFonts w:ascii="EB Garamond" w:hAnsi="EB Garamond" w:cstheme="majorBidi"/>
          <w:color w:val="000000"/>
          <w:sz w:val="24"/>
          <w:szCs w:val="24"/>
        </w:rPr>
        <w:t>damai</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tanpa</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ada</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bencana</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apapun</w:t>
      </w:r>
      <w:proofErr w:type="spellEnd"/>
      <w:r w:rsidRPr="00770AB0">
        <w:rPr>
          <w:rFonts w:ascii="EB Garamond" w:hAnsi="EB Garamond" w:cstheme="majorBidi"/>
          <w:color w:val="000000"/>
          <w:sz w:val="24"/>
          <w:szCs w:val="24"/>
        </w:rPr>
        <w:t>.</w:t>
      </w:r>
    </w:p>
    <w:p w14:paraId="0C71602B" w14:textId="77777777" w:rsidR="00BF2168" w:rsidRPr="00AC5B91" w:rsidRDefault="00BF2168" w:rsidP="00BF2168">
      <w:pPr>
        <w:spacing w:line="240" w:lineRule="auto"/>
        <w:ind w:leftChars="0" w:left="0" w:firstLineChars="0" w:firstLine="0"/>
        <w:rPr>
          <w:rFonts w:ascii="EB Garamond" w:eastAsia="EB Garamond" w:hAnsi="EB Garamond" w:cs="EB Garamond"/>
          <w:b/>
          <w:color w:val="000000"/>
        </w:rPr>
      </w:pPr>
      <w:r w:rsidRPr="00AC5B91">
        <w:rPr>
          <w:rFonts w:ascii="EB Garamond" w:eastAsia="EB Garamond" w:hAnsi="EB Garamond" w:cs="EB Garamond"/>
          <w:b/>
          <w:color w:val="000000"/>
        </w:rPr>
        <w:t>Kesimpulan</w:t>
      </w:r>
    </w:p>
    <w:p w14:paraId="3BFC72BA" w14:textId="77777777" w:rsidR="00770AB0" w:rsidRDefault="00BF2168" w:rsidP="00770AB0">
      <w:pPr>
        <w:pStyle w:val="NoSpacing"/>
        <w:spacing w:before="120" w:after="120"/>
        <w:ind w:firstLine="284"/>
        <w:jc w:val="both"/>
        <w:textDirection w:val="btLr"/>
        <w:rPr>
          <w:rFonts w:ascii="EB Garamond" w:hAnsi="EB Garamond" w:cstheme="majorBidi"/>
          <w:color w:val="000000"/>
          <w:sz w:val="24"/>
          <w:szCs w:val="24"/>
          <w:lang w:val="sv-SE"/>
        </w:rPr>
      </w:pPr>
      <w:proofErr w:type="spellStart"/>
      <w:r w:rsidRPr="00770AB0">
        <w:rPr>
          <w:rFonts w:ascii="EB Garamond" w:hAnsi="EB Garamond" w:cstheme="majorBidi"/>
          <w:color w:val="000000"/>
          <w:sz w:val="24"/>
          <w:szCs w:val="24"/>
        </w:rPr>
        <w:t>Penelitian</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ini</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memperlihatkan</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kehebatan</w:t>
      </w:r>
      <w:proofErr w:type="spellEnd"/>
      <w:r w:rsidRPr="00770AB0">
        <w:rPr>
          <w:rFonts w:ascii="EB Garamond" w:hAnsi="EB Garamond" w:cstheme="majorBidi"/>
          <w:color w:val="000000"/>
          <w:sz w:val="24"/>
          <w:szCs w:val="24"/>
        </w:rPr>
        <w:t xml:space="preserve"> Mahmoud Darwish </w:t>
      </w:r>
      <w:proofErr w:type="spellStart"/>
      <w:r w:rsidRPr="00770AB0">
        <w:rPr>
          <w:rFonts w:ascii="EB Garamond" w:hAnsi="EB Garamond" w:cstheme="majorBidi"/>
          <w:color w:val="000000"/>
          <w:sz w:val="24"/>
          <w:szCs w:val="24"/>
        </w:rPr>
        <w:t>dalam</w:t>
      </w:r>
      <w:proofErr w:type="spellEnd"/>
      <w:r w:rsidRPr="00770AB0">
        <w:rPr>
          <w:rFonts w:ascii="EB Garamond" w:hAnsi="EB Garamond" w:cstheme="majorBidi"/>
          <w:color w:val="000000"/>
          <w:sz w:val="24"/>
          <w:szCs w:val="24"/>
        </w:rPr>
        <w:t xml:space="preserve"> </w:t>
      </w:r>
      <w:proofErr w:type="spellStart"/>
      <w:r w:rsidRPr="00770AB0">
        <w:rPr>
          <w:rFonts w:ascii="EB Garamond" w:hAnsi="EB Garamond" w:cstheme="majorBidi"/>
          <w:color w:val="000000"/>
          <w:sz w:val="24"/>
          <w:szCs w:val="24"/>
        </w:rPr>
        <w:t>memaknai</w:t>
      </w:r>
      <w:proofErr w:type="spellEnd"/>
      <w:r w:rsidRPr="00770AB0">
        <w:rPr>
          <w:rFonts w:ascii="EB Garamond" w:hAnsi="EB Garamond" w:cstheme="majorBidi"/>
          <w:color w:val="000000"/>
          <w:sz w:val="24"/>
          <w:szCs w:val="24"/>
        </w:rPr>
        <w:t xml:space="preserve"> kata-kata pada </w:t>
      </w:r>
      <w:r w:rsidRPr="00770AB0">
        <w:rPr>
          <w:rFonts w:ascii="EB Garamond" w:hAnsi="EB Garamond" w:cstheme="majorBidi"/>
          <w:color w:val="000000"/>
          <w:sz w:val="24"/>
          <w:szCs w:val="24"/>
        </w:rPr>
        <w:t xml:space="preserve">bait-bait </w:t>
      </w:r>
      <w:proofErr w:type="spellStart"/>
      <w:r w:rsidRPr="00770AB0">
        <w:rPr>
          <w:rFonts w:ascii="EB Garamond" w:hAnsi="EB Garamond" w:cstheme="majorBidi"/>
          <w:color w:val="000000"/>
          <w:sz w:val="24"/>
          <w:szCs w:val="24"/>
        </w:rPr>
        <w:t>syairnya</w:t>
      </w:r>
      <w:proofErr w:type="spellEnd"/>
      <w:r w:rsidRPr="00770AB0">
        <w:rPr>
          <w:rFonts w:ascii="EB Garamond" w:hAnsi="EB Garamond" w:cstheme="majorBidi"/>
          <w:color w:val="000000"/>
          <w:sz w:val="24"/>
          <w:szCs w:val="24"/>
        </w:rPr>
        <w:t xml:space="preserve"> yang </w:t>
      </w:r>
      <w:proofErr w:type="spellStart"/>
      <w:r w:rsidRPr="00770AB0">
        <w:rPr>
          <w:rFonts w:ascii="EB Garamond" w:hAnsi="EB Garamond" w:cstheme="majorBidi"/>
          <w:color w:val="000000"/>
          <w:sz w:val="24"/>
          <w:szCs w:val="24"/>
        </w:rPr>
        <w:t>berjudul</w:t>
      </w:r>
      <w:proofErr w:type="spellEnd"/>
      <w:r w:rsidRPr="00770AB0">
        <w:rPr>
          <w:rFonts w:ascii="EB Garamond" w:hAnsi="EB Garamond" w:cstheme="majorBidi"/>
          <w:color w:val="000000"/>
          <w:sz w:val="24"/>
          <w:szCs w:val="24"/>
        </w:rPr>
        <w:t xml:space="preserve"> Ila Ummî. </w:t>
      </w:r>
      <w:r w:rsidRPr="00770AB0">
        <w:rPr>
          <w:rFonts w:ascii="EB Garamond" w:hAnsi="EB Garamond" w:cstheme="majorBidi"/>
          <w:color w:val="000000"/>
          <w:sz w:val="24"/>
          <w:szCs w:val="24"/>
          <w:lang w:val="sv-SE"/>
        </w:rPr>
        <w:t>Penyair ingin menggambarkan rasa cinta, rasa rindu, rasa ingin melindungi dan rasa ingin berkorban terhadap tanah airnya yang sedang dilanda perang.</w:t>
      </w:r>
    </w:p>
    <w:p w14:paraId="69392E70" w14:textId="7E753508" w:rsidR="00770AB0" w:rsidRDefault="00BF2168" w:rsidP="00770AB0">
      <w:pPr>
        <w:pStyle w:val="NoSpacing"/>
        <w:spacing w:before="120" w:after="120"/>
        <w:ind w:firstLine="284"/>
        <w:jc w:val="both"/>
        <w:textDirection w:val="btLr"/>
        <w:rPr>
          <w:rFonts w:ascii="EB Garamond" w:hAnsi="EB Garamond" w:cstheme="majorBidi"/>
          <w:color w:val="000000"/>
          <w:sz w:val="24"/>
          <w:szCs w:val="24"/>
          <w:lang w:val="sv-SE"/>
        </w:rPr>
      </w:pPr>
      <w:r w:rsidRPr="00770AB0">
        <w:rPr>
          <w:rFonts w:ascii="EB Garamond" w:hAnsi="EB Garamond" w:cstheme="majorBidi"/>
          <w:color w:val="000000"/>
          <w:sz w:val="24"/>
          <w:szCs w:val="24"/>
          <w:lang w:val="sv-SE"/>
        </w:rPr>
        <w:t>Penelitian ini memfokuskan pada kajian makna semantik yang terdapat dalam puisi Ila Ummî karya Mahmoud Darwish. Hingga menemukan hasil macam-macam makna yang terkandung yaitu (1) leksikal, (2) gramatikal, (3) dan referensial. Hasil dari penelitian ini adalah ditemukan 40 data makna Gramatikal, 25 data makna leksikal, dan 13 makna referensial. Setelah dianalisis ternyata banyak kosakata yang digunakan sesuai dengan makna sebenarnya. Namun, jika kita ingin lebih pahami secara luas dalam satu kalimat makna tiap kosakata tersebut menghasilkan makna yang sesuai keinginan penulis puisi tersebut yang ingin disampaikan pada pembaca.</w:t>
      </w:r>
      <w:r w:rsidR="00770AB0">
        <w:rPr>
          <w:rFonts w:ascii="EB Garamond" w:hAnsi="EB Garamond" w:cstheme="majorBidi"/>
          <w:color w:val="000000"/>
          <w:sz w:val="24"/>
          <w:szCs w:val="24"/>
          <w:lang w:val="sv-SE"/>
        </w:rPr>
        <w:t xml:space="preserve"> </w:t>
      </w:r>
    </w:p>
    <w:p w14:paraId="7B58F5C0" w14:textId="0BD443C9" w:rsidR="00BF2168" w:rsidRPr="00770AB0" w:rsidRDefault="00BF2168" w:rsidP="00770AB0">
      <w:pPr>
        <w:pStyle w:val="NoSpacing"/>
        <w:spacing w:before="120" w:after="120"/>
        <w:ind w:firstLine="284"/>
        <w:jc w:val="both"/>
        <w:textDirection w:val="btLr"/>
        <w:rPr>
          <w:rFonts w:ascii="EB Garamond" w:hAnsi="EB Garamond" w:cstheme="majorBidi"/>
          <w:color w:val="000000"/>
          <w:sz w:val="24"/>
          <w:szCs w:val="24"/>
          <w:lang w:val="sv-SE"/>
        </w:rPr>
      </w:pPr>
      <w:r w:rsidRPr="00770AB0">
        <w:rPr>
          <w:rFonts w:ascii="EB Garamond" w:hAnsi="EB Garamond" w:cstheme="majorBidi"/>
          <w:color w:val="000000"/>
          <w:sz w:val="24"/>
          <w:szCs w:val="24"/>
          <w:lang w:val="sv-SE"/>
        </w:rPr>
        <w:t>Penelitian ini bisa menjadi acuan  untuk penelitia selanjutnya dalam kajian semantik terutama makna leksikal, gramatikal, dan referensial. Makna puisi kerap kali salah dipahami oleh pembaca satu dengan pembaca lainnya. Maka dari itu diperlukan pengkajian makna. Untuk mendapatkan lebih jauh sumber dan bahan materi penelitian, tentu perlu banyak membaca dari berbagai sumber. Jadikan penelitian ini acuan salah satunya bukan satu-satunya.</w:t>
      </w:r>
    </w:p>
    <w:p w14:paraId="1ED8C109" w14:textId="77777777" w:rsidR="00BF2168" w:rsidRPr="008D195C" w:rsidRDefault="00BF2168" w:rsidP="00BF2168">
      <w:pPr>
        <w:tabs>
          <w:tab w:val="center" w:pos="4308"/>
        </w:tabs>
        <w:spacing w:line="240" w:lineRule="auto"/>
        <w:ind w:left="0" w:hanging="2"/>
        <w:rPr>
          <w:rFonts w:ascii="EB Garamond" w:eastAsia="EB Garamond" w:hAnsi="EB Garamond" w:cs="EB Garamond"/>
          <w:color w:val="000000"/>
        </w:rPr>
      </w:pPr>
      <w:r w:rsidRPr="008D195C">
        <w:rPr>
          <w:rFonts w:ascii="EB Garamond" w:eastAsia="EB Garamond" w:hAnsi="EB Garamond" w:cs="EB Garamond"/>
          <w:b/>
          <w:color w:val="000000"/>
        </w:rPr>
        <w:t>Daftar Pustaka</w:t>
      </w:r>
      <w:r w:rsidRPr="008D195C">
        <w:rPr>
          <w:rFonts w:ascii="EB Garamond" w:eastAsia="EB Garamond" w:hAnsi="EB Garamond" w:cs="EB Garamond"/>
          <w:b/>
          <w:color w:val="000000"/>
        </w:rPr>
        <w:tab/>
      </w:r>
    </w:p>
    <w:p w14:paraId="4352F0BB" w14:textId="47CE0FC5" w:rsidR="009A0239" w:rsidRPr="009A0239" w:rsidRDefault="009A0239" w:rsidP="00770AB0">
      <w:pPr>
        <w:widowControl w:val="0"/>
        <w:autoSpaceDE w:val="0"/>
        <w:autoSpaceDN w:val="0"/>
        <w:adjustRightInd w:val="0"/>
        <w:spacing w:after="240" w:line="240" w:lineRule="auto"/>
        <w:ind w:left="0" w:hanging="2"/>
        <w:jc w:val="both"/>
        <w:rPr>
          <w:rFonts w:ascii="EB Garamond" w:hAnsi="EB Garamond"/>
          <w:noProof/>
        </w:rPr>
      </w:pPr>
      <w:r>
        <w:rPr>
          <w:rFonts w:ascii="EB Garamond" w:eastAsia="EB Garamond" w:hAnsi="EB Garamond" w:cs="EB Garamond"/>
        </w:rPr>
        <w:fldChar w:fldCharType="begin" w:fldLock="1"/>
      </w:r>
      <w:r>
        <w:rPr>
          <w:rFonts w:ascii="EB Garamond" w:eastAsia="EB Garamond" w:hAnsi="EB Garamond" w:cs="EB Garamond"/>
        </w:rPr>
        <w:instrText xml:space="preserve">ADDIN Mendeley Bibliography CSL_BIBLIOGRAPHY </w:instrText>
      </w:r>
      <w:r>
        <w:rPr>
          <w:rFonts w:ascii="EB Garamond" w:eastAsia="EB Garamond" w:hAnsi="EB Garamond" w:cs="EB Garamond"/>
        </w:rPr>
        <w:fldChar w:fldCharType="separate"/>
      </w:r>
      <w:r w:rsidRPr="009A0239">
        <w:rPr>
          <w:rFonts w:ascii="EB Garamond" w:hAnsi="EB Garamond"/>
          <w:noProof/>
        </w:rPr>
        <w:t xml:space="preserve">Adisutrisno, Wagiman. </w:t>
      </w:r>
      <w:r w:rsidRPr="009A0239">
        <w:rPr>
          <w:rFonts w:ascii="EB Garamond" w:hAnsi="EB Garamond"/>
          <w:i/>
          <w:iCs/>
          <w:noProof/>
        </w:rPr>
        <w:t>Semantics: An Introduction to the Basic Concepts</w:t>
      </w:r>
      <w:r w:rsidRPr="009A0239">
        <w:rPr>
          <w:rFonts w:ascii="EB Garamond" w:hAnsi="EB Garamond"/>
          <w:noProof/>
        </w:rPr>
        <w:t>. Yogyakarta: Andi Publisher, 2009.</w:t>
      </w:r>
    </w:p>
    <w:p w14:paraId="5FE9FF83" w14:textId="77777777" w:rsidR="009A0239" w:rsidRPr="009A0239" w:rsidRDefault="009A0239" w:rsidP="00770AB0">
      <w:pPr>
        <w:widowControl w:val="0"/>
        <w:autoSpaceDE w:val="0"/>
        <w:autoSpaceDN w:val="0"/>
        <w:adjustRightInd w:val="0"/>
        <w:spacing w:after="240" w:line="240" w:lineRule="auto"/>
        <w:ind w:left="0" w:hanging="2"/>
        <w:jc w:val="both"/>
        <w:rPr>
          <w:rFonts w:ascii="EB Garamond" w:hAnsi="EB Garamond"/>
          <w:noProof/>
        </w:rPr>
      </w:pPr>
      <w:r w:rsidRPr="009A0239">
        <w:rPr>
          <w:rFonts w:ascii="EB Garamond" w:hAnsi="EB Garamond"/>
          <w:noProof/>
        </w:rPr>
        <w:t>Affan, M. “Analisis Semiotika Riffaterre Pada Puisi Ilá Ummī Karya Mahmoud Darwish.” Institut Agama Islam Negeri (IAIN) Salatiga, 2021. http://e-repository.perpus.iainsalatiga.ac.id/12247/ .</w:t>
      </w:r>
    </w:p>
    <w:p w14:paraId="2EFC2CAB" w14:textId="77777777" w:rsidR="009A0239" w:rsidRPr="009A0239" w:rsidRDefault="009A0239" w:rsidP="00770AB0">
      <w:pPr>
        <w:widowControl w:val="0"/>
        <w:autoSpaceDE w:val="0"/>
        <w:autoSpaceDN w:val="0"/>
        <w:adjustRightInd w:val="0"/>
        <w:spacing w:after="240" w:line="240" w:lineRule="auto"/>
        <w:ind w:left="0" w:hanging="2"/>
        <w:jc w:val="both"/>
        <w:rPr>
          <w:rFonts w:ascii="EB Garamond" w:hAnsi="EB Garamond"/>
          <w:noProof/>
        </w:rPr>
      </w:pPr>
      <w:r w:rsidRPr="009A0239">
        <w:rPr>
          <w:rFonts w:ascii="EB Garamond" w:hAnsi="EB Garamond"/>
          <w:noProof/>
        </w:rPr>
        <w:t xml:space="preserve">Afriani, Riska. “Analisis Kajian Semantik Pada </w:t>
      </w:r>
      <w:r w:rsidRPr="009A0239">
        <w:rPr>
          <w:rFonts w:ascii="EB Garamond" w:hAnsi="EB Garamond"/>
          <w:noProof/>
        </w:rPr>
        <w:lastRenderedPageBreak/>
        <w:t>Antologi Puisi Di Bawah Payung Senja Kita Bercerita Karya Titi Sanaria Dan Lila Saraswaty.” Universitas Islam Riau, 2021.</w:t>
      </w:r>
    </w:p>
    <w:p w14:paraId="1B4A5B10" w14:textId="77777777" w:rsidR="009A0239" w:rsidRPr="009A0239" w:rsidRDefault="009A0239" w:rsidP="00770AB0">
      <w:pPr>
        <w:widowControl w:val="0"/>
        <w:autoSpaceDE w:val="0"/>
        <w:autoSpaceDN w:val="0"/>
        <w:adjustRightInd w:val="0"/>
        <w:spacing w:after="240" w:line="240" w:lineRule="auto"/>
        <w:ind w:left="0" w:hanging="2"/>
        <w:jc w:val="both"/>
        <w:rPr>
          <w:rFonts w:ascii="EB Garamond" w:hAnsi="EB Garamond"/>
          <w:noProof/>
        </w:rPr>
      </w:pPr>
      <w:r w:rsidRPr="009A0239">
        <w:rPr>
          <w:rFonts w:ascii="EB Garamond" w:hAnsi="EB Garamond"/>
          <w:noProof/>
        </w:rPr>
        <w:t xml:space="preserve">Ahmad, Maulana Ihsan. “Representasi Semiotika Roland Barthes Dalam Syair ‘Ahinnu Ila Khubzi Ummi’ Karya Mahmoud Darwish.” </w:t>
      </w:r>
      <w:r w:rsidRPr="009A0239">
        <w:rPr>
          <w:rFonts w:ascii="EB Garamond" w:hAnsi="EB Garamond"/>
          <w:i/>
          <w:iCs/>
          <w:noProof/>
        </w:rPr>
        <w:t>An-Nahdah Al-’Arabiyah; Jurnal Bahasa Dan Sastra Arab</w:t>
      </w:r>
      <w:r w:rsidRPr="009A0239">
        <w:rPr>
          <w:rFonts w:ascii="EB Garamond" w:hAnsi="EB Garamond"/>
          <w:noProof/>
        </w:rPr>
        <w:t xml:space="preserve"> 2, no. 1 (2022): 247–67.</w:t>
      </w:r>
    </w:p>
    <w:p w14:paraId="0E943E78" w14:textId="77777777" w:rsidR="009A0239" w:rsidRPr="009A0239" w:rsidRDefault="009A0239" w:rsidP="00770AB0">
      <w:pPr>
        <w:widowControl w:val="0"/>
        <w:autoSpaceDE w:val="0"/>
        <w:autoSpaceDN w:val="0"/>
        <w:adjustRightInd w:val="0"/>
        <w:spacing w:after="240" w:line="240" w:lineRule="auto"/>
        <w:ind w:left="0" w:hanging="2"/>
        <w:jc w:val="both"/>
        <w:rPr>
          <w:rFonts w:ascii="EB Garamond" w:hAnsi="EB Garamond"/>
          <w:noProof/>
        </w:rPr>
      </w:pPr>
      <w:r w:rsidRPr="009A0239">
        <w:rPr>
          <w:rFonts w:ascii="EB Garamond" w:hAnsi="EB Garamond"/>
          <w:noProof/>
        </w:rPr>
        <w:t xml:space="preserve">Hidayatullah, M. R. “Makna Denotatif Dan Konotatif Dalam Puisi Khubzun Wa Hasis Wa Qomar Karya Nizar Qobbani: Kajian Semantik.” </w:t>
      </w:r>
      <w:r w:rsidRPr="009A0239">
        <w:rPr>
          <w:rFonts w:ascii="EB Garamond" w:hAnsi="EB Garamond"/>
          <w:i/>
          <w:iCs/>
          <w:noProof/>
        </w:rPr>
        <w:t>Diwan: Jurnal Bahasa Dan Sastra Arab</w:t>
      </w:r>
      <w:r w:rsidRPr="009A0239">
        <w:rPr>
          <w:rFonts w:ascii="EB Garamond" w:hAnsi="EB Garamond"/>
          <w:noProof/>
        </w:rPr>
        <w:t xml:space="preserve"> 15, no. 1 (2023): 47–57.</w:t>
      </w:r>
    </w:p>
    <w:p w14:paraId="682D4A46" w14:textId="77777777" w:rsidR="009A0239" w:rsidRPr="009A0239" w:rsidRDefault="009A0239" w:rsidP="00770AB0">
      <w:pPr>
        <w:widowControl w:val="0"/>
        <w:autoSpaceDE w:val="0"/>
        <w:autoSpaceDN w:val="0"/>
        <w:adjustRightInd w:val="0"/>
        <w:spacing w:after="240" w:line="240" w:lineRule="auto"/>
        <w:ind w:left="0" w:hanging="2"/>
        <w:jc w:val="both"/>
        <w:rPr>
          <w:rFonts w:ascii="EB Garamond" w:hAnsi="EB Garamond"/>
          <w:noProof/>
        </w:rPr>
      </w:pPr>
      <w:r w:rsidRPr="009A0239">
        <w:rPr>
          <w:rFonts w:ascii="EB Garamond" w:hAnsi="EB Garamond"/>
          <w:noProof/>
        </w:rPr>
        <w:t xml:space="preserve">Kholison, Mohammad. </w:t>
      </w:r>
      <w:r w:rsidRPr="009A0239">
        <w:rPr>
          <w:rFonts w:ascii="EB Garamond" w:hAnsi="EB Garamond"/>
          <w:i/>
          <w:iCs/>
          <w:noProof/>
        </w:rPr>
        <w:t>Semantik Bahasa Arab Tinjauan Historis Teoritik Dan Aplikatif</w:t>
      </w:r>
      <w:r w:rsidRPr="009A0239">
        <w:rPr>
          <w:rFonts w:ascii="EB Garamond" w:hAnsi="EB Garamond"/>
          <w:noProof/>
        </w:rPr>
        <w:t>. Sidoarjo: CV. Lisan Arabi, 2016.</w:t>
      </w:r>
    </w:p>
    <w:p w14:paraId="2C87409D" w14:textId="77777777" w:rsidR="009A0239" w:rsidRPr="009A0239" w:rsidRDefault="009A0239" w:rsidP="00770AB0">
      <w:pPr>
        <w:widowControl w:val="0"/>
        <w:autoSpaceDE w:val="0"/>
        <w:autoSpaceDN w:val="0"/>
        <w:adjustRightInd w:val="0"/>
        <w:spacing w:after="240" w:line="240" w:lineRule="auto"/>
        <w:ind w:left="0" w:hanging="2"/>
        <w:jc w:val="both"/>
        <w:rPr>
          <w:rFonts w:ascii="EB Garamond" w:hAnsi="EB Garamond"/>
          <w:noProof/>
        </w:rPr>
      </w:pPr>
      <w:r w:rsidRPr="009A0239">
        <w:rPr>
          <w:rFonts w:ascii="EB Garamond" w:hAnsi="EB Garamond"/>
          <w:noProof/>
        </w:rPr>
        <w:t xml:space="preserve">Kristianti, O, and S Sulastri. “Analisis Semantik Pada Puisi ‘Aku Ingin’ Karya Sapardi Djoko Darmono: The Analysis of Semantics on The Poetry ‘Aku Ingin’ From Sapardi Djoko Darmono.” </w:t>
      </w:r>
      <w:r w:rsidRPr="009A0239">
        <w:rPr>
          <w:rFonts w:ascii="EB Garamond" w:hAnsi="EB Garamond"/>
          <w:i/>
          <w:iCs/>
          <w:noProof/>
        </w:rPr>
        <w:t>Kibas Cenderawasih</w:t>
      </w:r>
      <w:r w:rsidRPr="009A0239">
        <w:rPr>
          <w:rFonts w:ascii="EB Garamond" w:hAnsi="EB Garamond"/>
          <w:noProof/>
        </w:rPr>
        <w:t xml:space="preserve"> 21, no. 1 (2024): 58–64.</w:t>
      </w:r>
    </w:p>
    <w:p w14:paraId="5BC69110" w14:textId="77777777" w:rsidR="009A0239" w:rsidRPr="009A0239" w:rsidRDefault="009A0239" w:rsidP="00770AB0">
      <w:pPr>
        <w:widowControl w:val="0"/>
        <w:autoSpaceDE w:val="0"/>
        <w:autoSpaceDN w:val="0"/>
        <w:adjustRightInd w:val="0"/>
        <w:spacing w:after="240" w:line="240" w:lineRule="auto"/>
        <w:ind w:left="0" w:hanging="2"/>
        <w:jc w:val="both"/>
        <w:rPr>
          <w:rFonts w:ascii="EB Garamond" w:hAnsi="EB Garamond"/>
          <w:noProof/>
        </w:rPr>
      </w:pPr>
      <w:r w:rsidRPr="009A0239">
        <w:rPr>
          <w:rFonts w:ascii="EB Garamond" w:hAnsi="EB Garamond"/>
          <w:noProof/>
        </w:rPr>
        <w:t xml:space="preserve">Muldawati, A. S, and D Firmansyah. “Analisis Semantik Pada Puisi ‘Mata Air’Karya Herwan FR.” </w:t>
      </w:r>
      <w:r w:rsidRPr="009A0239">
        <w:rPr>
          <w:rFonts w:ascii="EB Garamond" w:hAnsi="EB Garamond"/>
          <w:i/>
          <w:iCs/>
          <w:noProof/>
        </w:rPr>
        <w:t>Basastra: Jurnal Kajian Bahasa Dan Sastra Indonesia</w:t>
      </w:r>
      <w:r w:rsidRPr="009A0239">
        <w:rPr>
          <w:rFonts w:ascii="EB Garamond" w:hAnsi="EB Garamond"/>
          <w:noProof/>
        </w:rPr>
        <w:t xml:space="preserve"> 10, no. 3 (2021): 279–91.</w:t>
      </w:r>
    </w:p>
    <w:p w14:paraId="6BB7FE55" w14:textId="77777777" w:rsidR="009A0239" w:rsidRPr="009A0239" w:rsidRDefault="009A0239" w:rsidP="00770AB0">
      <w:pPr>
        <w:widowControl w:val="0"/>
        <w:autoSpaceDE w:val="0"/>
        <w:autoSpaceDN w:val="0"/>
        <w:adjustRightInd w:val="0"/>
        <w:spacing w:after="240" w:line="240" w:lineRule="auto"/>
        <w:ind w:left="0" w:hanging="2"/>
        <w:jc w:val="both"/>
        <w:rPr>
          <w:rFonts w:ascii="EB Garamond" w:hAnsi="EB Garamond"/>
          <w:noProof/>
        </w:rPr>
      </w:pPr>
      <w:r w:rsidRPr="009A0239">
        <w:rPr>
          <w:rFonts w:ascii="EB Garamond" w:hAnsi="EB Garamond"/>
          <w:noProof/>
        </w:rPr>
        <w:t xml:space="preserve">Salbiah, Rahma. “Gaya Bahasa Dalam Puisi Aḥinnu Ilá Khubzi Ummī Karya Mahmoud Darwish.” </w:t>
      </w:r>
      <w:r w:rsidRPr="009A0239">
        <w:rPr>
          <w:rFonts w:ascii="EB Garamond" w:hAnsi="EB Garamond"/>
          <w:i/>
          <w:iCs/>
          <w:noProof/>
        </w:rPr>
        <w:t>Al-Ma’rifah</w:t>
      </w:r>
      <w:r w:rsidRPr="009A0239">
        <w:rPr>
          <w:rFonts w:ascii="EB Garamond" w:hAnsi="EB Garamond"/>
          <w:noProof/>
        </w:rPr>
        <w:t xml:space="preserve"> 19, no. 1 (2022): 83–92.</w:t>
      </w:r>
    </w:p>
    <w:p w14:paraId="0CA4F5D3" w14:textId="77777777" w:rsidR="009A0239" w:rsidRPr="009A0239" w:rsidRDefault="009A0239" w:rsidP="00770AB0">
      <w:pPr>
        <w:widowControl w:val="0"/>
        <w:autoSpaceDE w:val="0"/>
        <w:autoSpaceDN w:val="0"/>
        <w:adjustRightInd w:val="0"/>
        <w:spacing w:after="240" w:line="240" w:lineRule="auto"/>
        <w:ind w:left="0" w:hanging="2"/>
        <w:jc w:val="both"/>
        <w:rPr>
          <w:rFonts w:ascii="EB Garamond" w:hAnsi="EB Garamond"/>
          <w:noProof/>
        </w:rPr>
      </w:pPr>
      <w:r w:rsidRPr="009A0239">
        <w:rPr>
          <w:rFonts w:ascii="EB Garamond" w:hAnsi="EB Garamond"/>
          <w:noProof/>
        </w:rPr>
        <w:t xml:space="preserve">Silalahi, M, A. Y. L Tobing, F. D. M Pakpahan, D. V Siregar, and Y Sari. “Analisis Makna Semantik Pada Puisi ‘Hatiku Selembar Daun.’” </w:t>
      </w:r>
      <w:r w:rsidRPr="009A0239">
        <w:rPr>
          <w:rFonts w:ascii="EB Garamond" w:hAnsi="EB Garamond"/>
          <w:i/>
          <w:iCs/>
          <w:noProof/>
        </w:rPr>
        <w:t>Jurnal Bahasa Daerah Indonesia</w:t>
      </w:r>
      <w:r w:rsidRPr="009A0239">
        <w:rPr>
          <w:rFonts w:ascii="EB Garamond" w:hAnsi="EB Garamond"/>
          <w:noProof/>
        </w:rPr>
        <w:t xml:space="preserve"> 1, no. 2 (2024): 1–10.</w:t>
      </w:r>
    </w:p>
    <w:p w14:paraId="2F774558" w14:textId="77777777" w:rsidR="009A0239" w:rsidRPr="009A0239" w:rsidRDefault="009A0239" w:rsidP="00770AB0">
      <w:pPr>
        <w:widowControl w:val="0"/>
        <w:autoSpaceDE w:val="0"/>
        <w:autoSpaceDN w:val="0"/>
        <w:adjustRightInd w:val="0"/>
        <w:spacing w:after="240" w:line="240" w:lineRule="auto"/>
        <w:ind w:left="0" w:hanging="2"/>
        <w:jc w:val="both"/>
        <w:rPr>
          <w:rFonts w:ascii="EB Garamond" w:hAnsi="EB Garamond"/>
          <w:noProof/>
        </w:rPr>
      </w:pPr>
      <w:r w:rsidRPr="009A0239">
        <w:rPr>
          <w:rFonts w:ascii="EB Garamond" w:hAnsi="EB Garamond"/>
          <w:noProof/>
        </w:rPr>
        <w:t xml:space="preserve">Sumarsono. </w:t>
      </w:r>
      <w:r w:rsidRPr="009A0239">
        <w:rPr>
          <w:rFonts w:ascii="EB Garamond" w:hAnsi="EB Garamond"/>
          <w:i/>
          <w:iCs/>
          <w:noProof/>
        </w:rPr>
        <w:t>Pengantar Semantik</w:t>
      </w:r>
      <w:r w:rsidRPr="009A0239">
        <w:rPr>
          <w:rFonts w:ascii="EB Garamond" w:hAnsi="EB Garamond"/>
          <w:noProof/>
        </w:rPr>
        <w:t xml:space="preserve">. Yogyakarta: </w:t>
      </w:r>
      <w:r w:rsidRPr="009A0239">
        <w:rPr>
          <w:rFonts w:ascii="EB Garamond" w:hAnsi="EB Garamond"/>
          <w:noProof/>
        </w:rPr>
        <w:t>Pustaka Pelajar, 2007.</w:t>
      </w:r>
    </w:p>
    <w:p w14:paraId="0DAC0276" w14:textId="77777777" w:rsidR="009A0239" w:rsidRPr="009A0239" w:rsidRDefault="009A0239" w:rsidP="00770AB0">
      <w:pPr>
        <w:widowControl w:val="0"/>
        <w:autoSpaceDE w:val="0"/>
        <w:autoSpaceDN w:val="0"/>
        <w:adjustRightInd w:val="0"/>
        <w:spacing w:after="240" w:line="240" w:lineRule="auto"/>
        <w:ind w:left="0" w:hanging="2"/>
        <w:jc w:val="both"/>
        <w:rPr>
          <w:rFonts w:ascii="EB Garamond" w:hAnsi="EB Garamond"/>
          <w:noProof/>
        </w:rPr>
      </w:pPr>
      <w:r w:rsidRPr="009A0239">
        <w:rPr>
          <w:rFonts w:ascii="EB Garamond" w:hAnsi="EB Garamond"/>
          <w:noProof/>
        </w:rPr>
        <w:t xml:space="preserve">Suryawinata, Zuchridin, and Sugeng Hariyanto. </w:t>
      </w:r>
      <w:r w:rsidRPr="009A0239">
        <w:rPr>
          <w:rFonts w:ascii="EB Garamond" w:hAnsi="EB Garamond"/>
          <w:i/>
          <w:iCs/>
          <w:noProof/>
        </w:rPr>
        <w:t>Translation: Bahasan Teori Dan Penuntun Praktis Menerjemahkan</w:t>
      </w:r>
      <w:r w:rsidRPr="009A0239">
        <w:rPr>
          <w:rFonts w:ascii="EB Garamond" w:hAnsi="EB Garamond"/>
          <w:noProof/>
        </w:rPr>
        <w:t>. Yogyakarta: Kanisius, 2003.</w:t>
      </w:r>
    </w:p>
    <w:p w14:paraId="6B2622BC" w14:textId="2C36A7BF" w:rsidR="00BF2168" w:rsidRDefault="009A0239" w:rsidP="00770AB0">
      <w:pPr>
        <w:pBdr>
          <w:bottom w:val="single" w:sz="4" w:space="1" w:color="000000"/>
        </w:pBdr>
        <w:spacing w:after="240" w:line="240" w:lineRule="auto"/>
        <w:ind w:left="0" w:hanging="2"/>
        <w:jc w:val="both"/>
        <w:rPr>
          <w:rFonts w:ascii="EB Garamond" w:eastAsia="EB Garamond" w:hAnsi="EB Garamond" w:cs="EB Garamond"/>
        </w:rPr>
      </w:pPr>
      <w:r>
        <w:rPr>
          <w:rFonts w:ascii="EB Garamond" w:eastAsia="EB Garamond" w:hAnsi="EB Garamond" w:cs="EB Garamond"/>
        </w:rPr>
        <w:fldChar w:fldCharType="end"/>
      </w:r>
    </w:p>
    <w:p w14:paraId="310F7438" w14:textId="77777777" w:rsidR="00BF2168" w:rsidRDefault="00BF2168" w:rsidP="00BF2168">
      <w:pPr>
        <w:ind w:left="0" w:hanging="2"/>
      </w:pPr>
    </w:p>
    <w:p w14:paraId="4E5531D3" w14:textId="77777777" w:rsidR="00BF2168" w:rsidRDefault="00BF2168">
      <w:pPr>
        <w:ind w:left="0" w:hanging="2"/>
      </w:pPr>
    </w:p>
    <w:sectPr w:rsidR="00BF2168" w:rsidSect="00BF2168">
      <w:type w:val="continuous"/>
      <w:pgSz w:w="12240" w:h="15840"/>
      <w:pgMar w:top="1440" w:right="1080" w:bottom="1440" w:left="1080" w:header="850" w:footer="720" w:gutter="0"/>
      <w:cols w:num="2" w:space="720" w:equalWidth="0">
        <w:col w:w="4813" w:space="454"/>
        <w:col w:w="4813"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20315" w14:textId="77777777" w:rsidR="000A419F" w:rsidRDefault="000A419F" w:rsidP="00BF2168">
      <w:pPr>
        <w:spacing w:line="240" w:lineRule="auto"/>
        <w:ind w:left="0" w:hanging="2"/>
      </w:pPr>
      <w:r>
        <w:separator/>
      </w:r>
    </w:p>
  </w:endnote>
  <w:endnote w:type="continuationSeparator" w:id="0">
    <w:p w14:paraId="70BFA1C4" w14:textId="77777777" w:rsidR="000A419F" w:rsidRDefault="000A419F" w:rsidP="00BF216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EB Garamond">
    <w:charset w:val="00"/>
    <w:family w:val="auto"/>
    <w:pitch w:val="variable"/>
    <w:sig w:usb0="E00002FF" w:usb1="020004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Jomhuria">
    <w:altName w:val="Calibri"/>
    <w:charset w:val="00"/>
    <w:family w:val="auto"/>
    <w:pitch w:val="default"/>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EBB8" w14:textId="77777777" w:rsidR="00BF2168" w:rsidRDefault="00BF2168">
    <w:pPr>
      <w:pBdr>
        <w:top w:val="nil"/>
        <w:left w:val="nil"/>
        <w:bottom w:val="nil"/>
        <w:right w:val="nil"/>
        <w:between w:val="nil"/>
      </w:pBd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43BB" w14:textId="25E262CA" w:rsidR="00BF2168" w:rsidRDefault="00BF2168">
    <w:pPr>
      <w:pBdr>
        <w:top w:val="single" w:sz="4" w:space="1" w:color="D9D9D9"/>
        <w:left w:val="nil"/>
        <w:bottom w:val="nil"/>
        <w:right w:val="nil"/>
        <w:between w:val="nil"/>
      </w:pBdr>
      <w:tabs>
        <w:tab w:val="center" w:pos="4680"/>
        <w:tab w:val="right" w:pos="9360"/>
      </w:tabs>
      <w:spacing w:line="240" w:lineRule="auto"/>
      <w:ind w:left="0" w:hanging="2"/>
      <w:rPr>
        <w:rFonts w:ascii="Cambria" w:eastAsia="Cambria" w:hAnsi="Cambria" w:cs="Cambria"/>
        <w:b/>
        <w:color w:val="000000"/>
        <w:sz w:val="18"/>
        <w:szCs w:val="18"/>
      </w:rPr>
    </w:pP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noProof/>
        <w:color w:val="000000"/>
        <w:sz w:val="18"/>
        <w:szCs w:val="18"/>
      </w:rPr>
      <w:t>2</w:t>
    </w:r>
    <w:r>
      <w:rPr>
        <w:rFonts w:ascii="Cambria" w:eastAsia="Cambria" w:hAnsi="Cambria" w:cs="Cambria"/>
        <w:color w:val="000000"/>
        <w:sz w:val="18"/>
        <w:szCs w:val="18"/>
      </w:rPr>
      <w:fldChar w:fldCharType="end"/>
    </w:r>
    <w:r>
      <w:rPr>
        <w:rFonts w:ascii="Cambria" w:eastAsia="Cambria" w:hAnsi="Cambria" w:cs="Cambria"/>
        <w:b/>
        <w:color w:val="000000"/>
        <w:sz w:val="18"/>
        <w:szCs w:val="18"/>
      </w:rPr>
      <w:t xml:space="preserve"> | </w:t>
    </w:r>
    <w:proofErr w:type="spellStart"/>
    <w:proofErr w:type="gramStart"/>
    <w:r>
      <w:rPr>
        <w:rFonts w:ascii="Cambria" w:eastAsia="Cambria" w:hAnsi="Cambria" w:cs="Cambria"/>
        <w:color w:val="000000"/>
        <w:sz w:val="18"/>
        <w:szCs w:val="18"/>
      </w:rPr>
      <w:t>Kitabina</w:t>
    </w:r>
    <w:proofErr w:type="spellEnd"/>
    <w:r>
      <w:rPr>
        <w:rFonts w:ascii="Cambria" w:eastAsia="Cambria" w:hAnsi="Cambria" w:cs="Cambria"/>
        <w:color w:val="000000"/>
        <w:sz w:val="18"/>
        <w:szCs w:val="18"/>
      </w:rPr>
      <w:t xml:space="preserve"> :</w:t>
    </w:r>
    <w:proofErr w:type="gram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Jurnal</w:t>
    </w:r>
    <w:proofErr w:type="spellEnd"/>
    <w:r>
      <w:rPr>
        <w:rFonts w:ascii="Cambria" w:eastAsia="Cambria" w:hAnsi="Cambria" w:cs="Cambria"/>
        <w:color w:val="000000"/>
        <w:sz w:val="18"/>
        <w:szCs w:val="18"/>
      </w:rPr>
      <w:t xml:space="preserve"> Bahasa dan Sastra Arab Vol.6. No.02 (2025)</w:t>
    </w:r>
  </w:p>
  <w:p w14:paraId="17511954" w14:textId="77777777" w:rsidR="00BF2168" w:rsidRDefault="00BF2168">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1054" w14:textId="7F25AC53" w:rsidR="00BF2168" w:rsidRDefault="00BF2168">
    <w:pPr>
      <w:pBdr>
        <w:top w:val="single" w:sz="4" w:space="1" w:color="D9D9D9"/>
        <w:left w:val="nil"/>
        <w:bottom w:val="nil"/>
        <w:right w:val="nil"/>
        <w:between w:val="nil"/>
      </w:pBdr>
      <w:tabs>
        <w:tab w:val="center" w:pos="4680"/>
        <w:tab w:val="right" w:pos="9360"/>
      </w:tabs>
      <w:spacing w:line="240" w:lineRule="auto"/>
      <w:ind w:left="0" w:hanging="2"/>
      <w:rPr>
        <w:rFonts w:ascii="Cambria" w:eastAsia="Cambria" w:hAnsi="Cambria" w:cs="Cambria"/>
        <w:b/>
        <w:color w:val="000000"/>
        <w:sz w:val="18"/>
        <w:szCs w:val="18"/>
      </w:rPr>
    </w:pP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noProof/>
        <w:color w:val="000000"/>
        <w:sz w:val="18"/>
        <w:szCs w:val="18"/>
      </w:rPr>
      <w:t>1</w:t>
    </w:r>
    <w:r>
      <w:rPr>
        <w:rFonts w:ascii="Cambria" w:eastAsia="Cambria" w:hAnsi="Cambria" w:cs="Cambria"/>
        <w:color w:val="000000"/>
        <w:sz w:val="18"/>
        <w:szCs w:val="18"/>
      </w:rPr>
      <w:fldChar w:fldCharType="end"/>
    </w:r>
    <w:r>
      <w:rPr>
        <w:rFonts w:ascii="Cambria" w:eastAsia="Cambria" w:hAnsi="Cambria" w:cs="Cambria"/>
        <w:b/>
        <w:color w:val="000000"/>
        <w:sz w:val="18"/>
        <w:szCs w:val="18"/>
      </w:rPr>
      <w:t xml:space="preserve"> | </w:t>
    </w:r>
    <w:proofErr w:type="spellStart"/>
    <w:proofErr w:type="gramStart"/>
    <w:r>
      <w:rPr>
        <w:rFonts w:ascii="Cambria" w:eastAsia="Cambria" w:hAnsi="Cambria" w:cs="Cambria"/>
        <w:color w:val="000000"/>
        <w:sz w:val="18"/>
        <w:szCs w:val="18"/>
      </w:rPr>
      <w:t>Kitabina</w:t>
    </w:r>
    <w:proofErr w:type="spellEnd"/>
    <w:r>
      <w:rPr>
        <w:rFonts w:ascii="Cambria" w:eastAsia="Cambria" w:hAnsi="Cambria" w:cs="Cambria"/>
        <w:color w:val="000000"/>
        <w:sz w:val="18"/>
        <w:szCs w:val="18"/>
      </w:rPr>
      <w:t xml:space="preserve"> :</w:t>
    </w:r>
    <w:proofErr w:type="gram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Jurnal</w:t>
    </w:r>
    <w:proofErr w:type="spellEnd"/>
    <w:r>
      <w:rPr>
        <w:rFonts w:ascii="Cambria" w:eastAsia="Cambria" w:hAnsi="Cambria" w:cs="Cambria"/>
        <w:color w:val="000000"/>
        <w:sz w:val="18"/>
        <w:szCs w:val="18"/>
      </w:rPr>
      <w:t xml:space="preserve"> Bahasa dan Sastra Arab Vol.6. No.02 (2025)</w:t>
    </w:r>
  </w:p>
  <w:p w14:paraId="735C5C13" w14:textId="77777777" w:rsidR="00BF2168" w:rsidRDefault="00BF2168">
    <w:pPr>
      <w:pBdr>
        <w:top w:val="nil"/>
        <w:left w:val="nil"/>
        <w:bottom w:val="nil"/>
        <w:right w:val="nil"/>
        <w:between w:val="nil"/>
      </w:pBdr>
      <w:tabs>
        <w:tab w:val="center" w:pos="4680"/>
        <w:tab w:val="right" w:pos="9360"/>
      </w:tabs>
      <w:spacing w:line="240" w:lineRule="auto"/>
      <w:ind w:left="0" w:hanging="2"/>
      <w:rPr>
        <w:rFonts w:ascii="Cambria" w:eastAsia="Cambria" w:hAnsi="Cambria" w:cs="Cambria"/>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D9958" w14:textId="77777777" w:rsidR="000A419F" w:rsidRDefault="000A419F" w:rsidP="00BF2168">
      <w:pPr>
        <w:spacing w:line="240" w:lineRule="auto"/>
        <w:ind w:left="0" w:hanging="2"/>
      </w:pPr>
      <w:r>
        <w:separator/>
      </w:r>
    </w:p>
  </w:footnote>
  <w:footnote w:type="continuationSeparator" w:id="0">
    <w:p w14:paraId="3330ADD0" w14:textId="77777777" w:rsidR="000A419F" w:rsidRDefault="000A419F" w:rsidP="00BF2168">
      <w:pPr>
        <w:spacing w:line="240" w:lineRule="auto"/>
        <w:ind w:left="0" w:hanging="2"/>
      </w:pPr>
      <w:r>
        <w:continuationSeparator/>
      </w:r>
    </w:p>
  </w:footnote>
  <w:footnote w:id="1">
    <w:p w14:paraId="542F0D76" w14:textId="69DC3ED3" w:rsidR="003017FD" w:rsidRPr="003017FD" w:rsidRDefault="003017FD" w:rsidP="00BB1E14">
      <w:pPr>
        <w:pStyle w:val="FootnoteText"/>
        <w:ind w:left="0" w:hanging="2"/>
        <w:jc w:val="both"/>
        <w:rPr>
          <w:lang w:val="id-ID"/>
        </w:rPr>
      </w:pPr>
      <w:r>
        <w:rPr>
          <w:rStyle w:val="FootnoteReference"/>
        </w:rPr>
        <w:footnoteRef/>
      </w:r>
      <w:r>
        <w:t xml:space="preserve"> </w:t>
      </w:r>
      <w:r>
        <w:fldChar w:fldCharType="begin" w:fldLock="1"/>
      </w:r>
      <w:r>
        <w:instrText>ADDIN CSL_CITATION {"citationItems":[{"id":"ITEM-1","itemData":{"author":[{"dropping-particle":"","family":"Affan","given":"M","non-dropping-particle":"","parse-names":false,"suffix":""}],"id":"ITEM-1","issued":{"date-parts":[["2021"]]},"publisher":"Institut Agama Islam Negeri (IAIN) Salatiga","title":"Analisis semiotika Riffaterre pada Puisi Ilá Ummī karya Mahmoud Darwish","type":"thesis"},"uris":["http://www.mendeley.com/documents/?uuid=eb93da6e-605c-44b4-a27c-fecbb3eef476"]}],"mendeley":{"formattedCitation":"Affan, “Analisis Semiotika Riffaterre Pada Puisi Ilá Ummī Karya Mahmoud Darwish.”","plainTextFormattedCitation":"Affan, “Analisis Semiotika Riffaterre Pada Puisi Ilá Ummī Karya Mahmoud Darwish.”","previouslyFormattedCitation":"Affan, “Analisis Semiotika Riffaterre Pada Puisi Ilá Ummī Karya Mahmoud Darwish.”"},"properties":{"noteIndex":1},"schema":"https://github.com/citation-style-language/schema/raw/master/csl-citation.json"}</w:instrText>
      </w:r>
      <w:r>
        <w:fldChar w:fldCharType="separate"/>
      </w:r>
      <w:r w:rsidRPr="003017FD">
        <w:rPr>
          <w:noProof/>
        </w:rPr>
        <w:t>Affan, “Analisis Semiotika Riffaterre Pada Puisi Ilá Ummī Karya Mahmoud Darwish.”</w:t>
      </w:r>
      <w:r>
        <w:fldChar w:fldCharType="end"/>
      </w:r>
    </w:p>
  </w:footnote>
  <w:footnote w:id="2">
    <w:p w14:paraId="1E798E51" w14:textId="466EF44E" w:rsidR="003017FD" w:rsidRPr="003017FD" w:rsidRDefault="003017FD" w:rsidP="00BB1E14">
      <w:pPr>
        <w:pStyle w:val="FootnoteText"/>
        <w:ind w:left="0" w:hanging="2"/>
        <w:jc w:val="both"/>
        <w:rPr>
          <w:lang w:val="id-ID"/>
        </w:rPr>
      </w:pPr>
      <w:r>
        <w:rPr>
          <w:rStyle w:val="FootnoteReference"/>
        </w:rPr>
        <w:footnoteRef/>
      </w:r>
      <w:r>
        <w:t xml:space="preserve"> </w:t>
      </w:r>
      <w:r>
        <w:fldChar w:fldCharType="begin" w:fldLock="1"/>
      </w:r>
      <w:r>
        <w:instrText>ADDIN CSL_CITATION {"citationItems":[{"id":"ITEM-1","itemData":{"author":[{"dropping-particle":"","family":"Hidayatullah","given":"M. R","non-dropping-particle":"","parse-names":false,"suffix":""}],"container-title":"Diwan: Jurnal Bahasa dan Sastra Arab","id":"ITEM-1","issue":"1","issued":{"date-parts":[["2023"]]},"page":"47-57","title":"Makna Denotatif dan Konotatif dalam Puisi Khubzun Wa Hasis Wa Qomar Karya Nizar Qobbani: Kajian Semantik","type":"article-journal","volume":"15"},"uris":["http://www.mendeley.com/documents/?uuid=89d732b2-78b2-422e-b90a-210eb474352d"]}],"mendeley":{"formattedCitation":"Hidayatullah, “Makna Denotatif Dan Konotatif Dalam Puisi Khubzun Wa Hasis Wa Qomar Karya Nizar Qobbani: Kajian Semantik.”","plainTextFormattedCitation":"Hidayatullah, “Makna Denotatif Dan Konotatif Dalam Puisi Khubzun Wa Hasis Wa Qomar Karya Nizar Qobbani: Kajian Semantik.”","previouslyFormattedCitation":"Hidayatullah, “Makna Denotatif Dan Konotatif Dalam Puisi Khubzun Wa Hasis Wa Qomar Karya Nizar Qobbani: Kajian Semantik.”"},"properties":{"noteIndex":2},"schema":"https://github.com/citation-style-language/schema/raw/master/csl-citation.json"}</w:instrText>
      </w:r>
      <w:r>
        <w:fldChar w:fldCharType="separate"/>
      </w:r>
      <w:r w:rsidRPr="003017FD">
        <w:rPr>
          <w:noProof/>
        </w:rPr>
        <w:t>Hidayatullah, “Makna Denotatif Dan Konotatif Dalam Puisi Khubzun Wa Hasis Wa Qomar Karya Nizar Qobbani: Kajian Semantik.”</w:t>
      </w:r>
      <w:r>
        <w:fldChar w:fldCharType="end"/>
      </w:r>
    </w:p>
  </w:footnote>
  <w:footnote w:id="3">
    <w:p w14:paraId="4BE0D6DB" w14:textId="02C4F6C2" w:rsidR="003017FD" w:rsidRPr="003017FD" w:rsidRDefault="003017FD" w:rsidP="00BB1E14">
      <w:pPr>
        <w:pStyle w:val="FootnoteText"/>
        <w:ind w:left="0" w:hanging="2"/>
        <w:jc w:val="both"/>
        <w:rPr>
          <w:lang w:val="id-ID"/>
        </w:rPr>
      </w:pPr>
      <w:r>
        <w:rPr>
          <w:rStyle w:val="FootnoteReference"/>
        </w:rPr>
        <w:footnoteRef/>
      </w:r>
      <w:r>
        <w:t xml:space="preserve"> </w:t>
      </w:r>
      <w:r>
        <w:fldChar w:fldCharType="begin" w:fldLock="1"/>
      </w:r>
      <w:r>
        <w:instrText>ADDIN CSL_CITATION {"citationItems":[{"id":"ITEM-1","itemData":{"author":[{"dropping-particle":"","family":"Suryawinata","given":"Zuchridin","non-dropping-particle":"","parse-names":false,"suffix":""},{"dropping-particle":"","family":"Hariyanto","given":"Sugeng","non-dropping-particle":"","parse-names":false,"suffix":""}],"id":"ITEM-1","issued":{"date-parts":[["2003"]]},"publisher":"Kanisius","publisher-place":"Yogyakarta","title":"Translation: Bahasan Teori dan Penuntun Praktis Menerjemahkan","type":"book"},"uris":["http://www.mendeley.com/documents/?uuid=d7989512-0ed0-4005-bec5-25262299b5da"]}],"mendeley":{"formattedCitation":"Suryawinata and Hariyanto, &lt;i&gt;Translation: Bahasan Teori Dan Penuntun Praktis Menerjemahkan&lt;/i&gt;.","plainTextFormattedCitation":"Suryawinata and Hariyanto, Translation: Bahasan Teori Dan Penuntun Praktis Menerjemahkan.","previouslyFormattedCitation":"Suryawinata and Hariyanto, &lt;i&gt;Translation: Bahasan Teori Dan Penuntun Praktis Menerjemahkan&lt;/i&gt;."},"properties":{"noteIndex":3},"schema":"https://github.com/citation-style-language/schema/raw/master/csl-citation.json"}</w:instrText>
      </w:r>
      <w:r>
        <w:fldChar w:fldCharType="separate"/>
      </w:r>
      <w:r w:rsidRPr="003017FD">
        <w:rPr>
          <w:noProof/>
        </w:rPr>
        <w:t xml:space="preserve">Suryawinata and Hariyanto, </w:t>
      </w:r>
      <w:r w:rsidRPr="003017FD">
        <w:rPr>
          <w:i/>
          <w:noProof/>
        </w:rPr>
        <w:t>Translation: Bahasan Teori Dan Penuntun Praktis Menerjemahkan</w:t>
      </w:r>
      <w:r w:rsidRPr="003017FD">
        <w:rPr>
          <w:noProof/>
        </w:rPr>
        <w:t>.</w:t>
      </w:r>
      <w:r>
        <w:fldChar w:fldCharType="end"/>
      </w:r>
    </w:p>
  </w:footnote>
  <w:footnote w:id="4">
    <w:p w14:paraId="5E7D9F37" w14:textId="0CE8644A" w:rsidR="003017FD" w:rsidRPr="003017FD" w:rsidRDefault="003017FD" w:rsidP="00BB1E14">
      <w:pPr>
        <w:pStyle w:val="FootnoteText"/>
        <w:ind w:left="0" w:hanging="2"/>
        <w:jc w:val="both"/>
        <w:rPr>
          <w:lang w:val="id-ID"/>
        </w:rPr>
      </w:pPr>
      <w:r>
        <w:rPr>
          <w:rStyle w:val="FootnoteReference"/>
        </w:rPr>
        <w:footnoteRef/>
      </w:r>
      <w:r>
        <w:t xml:space="preserve"> </w:t>
      </w:r>
      <w:r>
        <w:fldChar w:fldCharType="begin" w:fldLock="1"/>
      </w:r>
      <w:r w:rsidR="009A0239">
        <w:instrText>ADDIN CSL_CITATION {"citationItems":[{"id":"ITEM-1","itemData":{"author":[{"dropping-particle":"","family":"Ahmad","given":"Maulana Ihsan","non-dropping-particle":"","parse-names":false,"suffix":""}],"container-title":"An-Nahdah Al-'Arabiyah; Jurnal Bahasa dan Sastra Arab","id":"ITEM-1","issue":"1","issued":{"date-parts":[["2022"]]},"page":"247-267","title":"Representasi Semiotika Roland Barthes Dalam Syair “Ahinnu Ila Khubzi Ummi” Karya Mahmoud Darwish","type":"article-journal","volume":"2"},"uris":["http://www.mendeley.com/documents/?uuid=addcadd6-34c1-4c24-8774-ddc6e9f27d1d"]}],"mendeley":{"formattedCitation":"Ahmad, “Representasi Semiotika Roland Barthes Dalam Syair ‘Ahinnu Ila Khubzi Ummi’ Karya Mahmoud Darwish.”","plainTextFormattedCitation":"Ahmad, “Representasi Semiotika Roland Barthes Dalam Syair ‘Ahinnu Ila Khubzi Ummi’ Karya Mahmoud Darwish.”","previouslyFormattedCitation":"Ahmad, “Representasi Semiotika Roland Barthes Dalam Syair ‘Ahinnu Ila Khubzi Ummi’ Karya Mahmoud Darwish.”"},"properties":{"noteIndex":4},"schema":"https://github.com/citation-style-language/schema/raw/master/csl-citation.json"}</w:instrText>
      </w:r>
      <w:r>
        <w:fldChar w:fldCharType="separate"/>
      </w:r>
      <w:r w:rsidRPr="003017FD">
        <w:rPr>
          <w:noProof/>
        </w:rPr>
        <w:t>Ahmad, “Representasi Semiotika Roland Barthes Dalam Syair ‘Ahinnu Ila Khubzi Ummi’ Karya Mahmoud Darwish.”</w:t>
      </w:r>
      <w:r>
        <w:fldChar w:fldCharType="end"/>
      </w:r>
    </w:p>
  </w:footnote>
  <w:footnote w:id="5">
    <w:p w14:paraId="393DDE7F" w14:textId="466C0176" w:rsidR="009A0239" w:rsidRPr="009A0239" w:rsidRDefault="009A0239" w:rsidP="00072020">
      <w:pPr>
        <w:pStyle w:val="FootnoteText"/>
        <w:ind w:left="0" w:hanging="2"/>
        <w:jc w:val="both"/>
        <w:rPr>
          <w:lang w:val="id-ID"/>
        </w:rPr>
      </w:pPr>
      <w:r>
        <w:rPr>
          <w:rStyle w:val="FootnoteReference"/>
        </w:rPr>
        <w:footnoteRef/>
      </w:r>
      <w:r w:rsidRPr="009A0239">
        <w:rPr>
          <w:lang w:val="id-ID"/>
        </w:rPr>
        <w:t xml:space="preserve"> </w:t>
      </w:r>
      <w:r>
        <w:fldChar w:fldCharType="begin" w:fldLock="1"/>
      </w:r>
      <w:r>
        <w:rPr>
          <w:lang w:val="id-ID"/>
        </w:rPr>
        <w:instrText>ADDIN CSL_CITATION {"citationItems":[{"id":"ITEM-1","itemData":{"author":[{"dropping-particle":"","family":"Salbiah","given":"Rahma","non-dropping-particle":"","parse-names":false,"suffix":""}],"container-title":"Al-Ma’rifah","id":"ITEM-1","issue":"1","issued":{"date-parts":[["2022"]]},"page":"83-92","title":"Gaya Bahasa dalam Puisi Aḥinnu ilá Khubzi Ummī Karya Mahmoud Darwish","type":"article-journal","volume":"19"},"uris":["http://www.mendeley.com/documents/?uuid=14e05583-1ebb-4f6f-9a35-781a452931e4"]}],"mendeley":{"formattedCitation":"Salbiah, “Gaya Bahasa Dalam Puisi Aḥinnu Ilá Khubzi Ummī Karya Mahmoud Darwish.”","plainTextFormattedCitation":"Salbiah, “Gaya Bahasa Dalam Puisi Aḥinnu Ilá Khubzi Ummī Karya Mahmoud Darwish.”","previouslyFormattedCitation":"Salbiah, “Gaya Bahasa Dalam Puisi Aḥinnu Ilá Khubzi Ummī Karya Mahmoud Darwish.”"},"properties":{"noteIndex":5},"schema":"https://github.com/citation-style-language/schema/raw/master/csl-citation.json"}</w:instrText>
      </w:r>
      <w:r>
        <w:fldChar w:fldCharType="separate"/>
      </w:r>
      <w:r w:rsidRPr="009A0239">
        <w:rPr>
          <w:noProof/>
          <w:lang w:val="id-ID"/>
        </w:rPr>
        <w:t>Salbiah, “Gaya Bahasa Dalam Puisi Aḥinnu Ilá Khubzi Ummī Karya Mahmoud Darwish.”</w:t>
      </w:r>
      <w:r>
        <w:fldChar w:fldCharType="end"/>
      </w:r>
    </w:p>
  </w:footnote>
  <w:footnote w:id="6">
    <w:p w14:paraId="4889C367" w14:textId="25207B20" w:rsidR="009A0239" w:rsidRPr="009A0239" w:rsidRDefault="009A0239" w:rsidP="00072020">
      <w:pPr>
        <w:pStyle w:val="FootnoteText"/>
        <w:ind w:left="0" w:hanging="2"/>
        <w:jc w:val="both"/>
        <w:rPr>
          <w:lang w:val="id-ID"/>
        </w:rPr>
      </w:pPr>
      <w:r>
        <w:rPr>
          <w:rStyle w:val="FootnoteReference"/>
        </w:rPr>
        <w:footnoteRef/>
      </w:r>
      <w:r>
        <w:t xml:space="preserve"> </w:t>
      </w:r>
      <w:r>
        <w:fldChar w:fldCharType="begin" w:fldLock="1"/>
      </w:r>
      <w:r>
        <w:instrText>ADDIN CSL_CITATION {"citationItems":[{"id":"ITEM-1","itemData":{"author":[{"dropping-particle":"","family":"Muldawati","given":"A. S","non-dropping-particle":"","parse-names":false,"suffix":""},{"dropping-particle":"","family":"Firmansyah","given":"D","non-dropping-particle":"","parse-names":false,"suffix":""}],"container-title":"Basastra: Jurnal Kajian Bahasa dan Sastra Indonesia","id":"ITEM-1","issue":"3","issued":{"date-parts":[["2021"]]},"page":"279-291","title":"Analisis Semantik Pada Puisi ‘Mata Air’Karya Herwan FR","type":"article-journal","volume":"10"},"uris":["http://www.mendeley.com/documents/?uuid=a0ff7211-e5ce-4452-acb8-85537a4b3549"]}],"mendeley":{"formattedCitation":"Muldawati and Firmansyah, “Analisis Semantik Pada Puisi ‘Mata Air’Karya Herwan FR.”","plainTextFormattedCitation":"Muldawati and Firmansyah, “Analisis Semantik Pada Puisi ‘Mata Air’Karya Herwan FR.”","previouslyFormattedCitation":"Muldawati and Firmansyah, “Analisis Semantik Pada Puisi ‘Mata Air’Karya Herwan FR.”"},"properties":{"noteIndex":6},"schema":"https://github.com/citation-style-language/schema/raw/master/csl-citation.json"}</w:instrText>
      </w:r>
      <w:r>
        <w:fldChar w:fldCharType="separate"/>
      </w:r>
      <w:r w:rsidRPr="009A0239">
        <w:rPr>
          <w:noProof/>
        </w:rPr>
        <w:t>Muldawati and Firmansyah, “Analisis Semantik Pada Puisi ‘Mata Air’Karya Herwan FR.”</w:t>
      </w:r>
      <w:r>
        <w:fldChar w:fldCharType="end"/>
      </w:r>
    </w:p>
  </w:footnote>
  <w:footnote w:id="7">
    <w:p w14:paraId="4BFE74DB" w14:textId="0FBAFDF0" w:rsidR="009A0239" w:rsidRPr="009A0239" w:rsidRDefault="009A0239" w:rsidP="00072020">
      <w:pPr>
        <w:pStyle w:val="FootnoteText"/>
        <w:ind w:left="0" w:hanging="2"/>
        <w:jc w:val="both"/>
        <w:rPr>
          <w:lang w:val="id-ID"/>
        </w:rPr>
      </w:pPr>
      <w:r>
        <w:rPr>
          <w:rStyle w:val="FootnoteReference"/>
        </w:rPr>
        <w:footnoteRef/>
      </w:r>
      <w:r>
        <w:t xml:space="preserve"> </w:t>
      </w:r>
      <w:r>
        <w:fldChar w:fldCharType="begin" w:fldLock="1"/>
      </w:r>
      <w:r>
        <w:instrText>ADDIN CSL_CITATION {"citationItems":[{"id":"ITEM-1","itemData":{"author":[{"dropping-particle":"","family":"Silalahi","given":"M","non-dropping-particle":"","parse-names":false,"suffix":""},{"dropping-particle":"","family":"Tobing","given":"A. Y. L","non-dropping-particle":"","parse-names":false,"suffix":""},{"dropping-particle":"","family":"Pakpahan","given":"F. D. M","non-dropping-particle":"","parse-names":false,"suffix":""},{"dropping-particle":"V","family":"Siregar","given":"D.","non-dropping-particle":"","parse-names":false,"suffix":""},{"dropping-particle":"","family":"Sari","given":"Y","non-dropping-particle":"","parse-names":false,"suffix":""}],"container-title":"Jurnal Bahasa Daerah Indonesia","id":"ITEM-1","issue":"2","issued":{"date-parts":[["2024"]]},"page":"1-10","title":"Analisis Makna Semantik pada puisi “Hatiku Selembar Daun”","type":"article-journal","volume":"1"},"uris":["http://www.mendeley.com/documents/?uuid=e825fbd5-c402-48c4-a2c0-7308b0d14436"]}],"mendeley":{"formattedCitation":"Silalahi et al., “Analisis Makna Semantik Pada Puisi ‘Hatiku Selembar Daun.’”","plainTextFormattedCitation":"Silalahi et al., “Analisis Makna Semantik Pada Puisi ‘Hatiku Selembar Daun.’”","previouslyFormattedCitation":"Silalahi et al., “Analisis Makna Semantik Pada Puisi ‘Hatiku Selembar Daun.’”"},"properties":{"noteIndex":7},"schema":"https://github.com/citation-style-language/schema/raw/master/csl-citation.json"}</w:instrText>
      </w:r>
      <w:r>
        <w:fldChar w:fldCharType="separate"/>
      </w:r>
      <w:r w:rsidRPr="009A0239">
        <w:rPr>
          <w:noProof/>
        </w:rPr>
        <w:t>Silalahi et al., “Analisis Makna Semantik Pada Puisi ‘Hatiku Selembar Daun.’”</w:t>
      </w:r>
      <w:r>
        <w:fldChar w:fldCharType="end"/>
      </w:r>
    </w:p>
  </w:footnote>
  <w:footnote w:id="8">
    <w:p w14:paraId="65A2F922" w14:textId="773BADB1" w:rsidR="009A0239" w:rsidRPr="009A0239" w:rsidRDefault="009A0239" w:rsidP="00072020">
      <w:pPr>
        <w:pStyle w:val="FootnoteText"/>
        <w:ind w:left="0" w:hanging="2"/>
        <w:jc w:val="both"/>
        <w:rPr>
          <w:lang w:val="id-ID"/>
        </w:rPr>
      </w:pPr>
      <w:r>
        <w:rPr>
          <w:rStyle w:val="FootnoteReference"/>
        </w:rPr>
        <w:footnoteRef/>
      </w:r>
      <w:r>
        <w:t xml:space="preserve"> </w:t>
      </w:r>
      <w:r>
        <w:fldChar w:fldCharType="begin" w:fldLock="1"/>
      </w:r>
      <w:r>
        <w:instrText>ADDIN CSL_CITATION {"citationItems":[{"id":"ITEM-1","itemData":{"author":[{"dropping-particle":"","family":"Kholison","given":"Mohammad","non-dropping-particle":"","parse-names":false,"suffix":""}],"id":"ITEM-1","issued":{"date-parts":[["2016"]]},"publisher":"CV. Lisan Arabi","publisher-place":"Sidoarjo","title":"Semantik Bahasa Arab Tinjauan Historis Teoritik dan Aplikatif","type":"book"},"uris":["http://www.mendeley.com/documents/?uuid=8b77ee19-2a53-4157-9492-9c289c48a7b5"]}],"mendeley":{"formattedCitation":"Kholison, &lt;i&gt;Semantik Bahasa Arab Tinjauan Historis Teoritik Dan Aplikatif&lt;/i&gt;.","plainTextFormattedCitation":"Kholison, Semantik Bahasa Arab Tinjauan Historis Teoritik Dan Aplikatif.","previouslyFormattedCitation":"Kholison, &lt;i&gt;Semantik Bahasa Arab Tinjauan Historis Teoritik Dan Aplikatif&lt;/i&gt;."},"properties":{"noteIndex":8},"schema":"https://github.com/citation-style-language/schema/raw/master/csl-citation.json"}</w:instrText>
      </w:r>
      <w:r>
        <w:fldChar w:fldCharType="separate"/>
      </w:r>
      <w:r w:rsidRPr="009A0239">
        <w:rPr>
          <w:noProof/>
        </w:rPr>
        <w:t xml:space="preserve">Kholison, </w:t>
      </w:r>
      <w:r w:rsidRPr="009A0239">
        <w:rPr>
          <w:i/>
          <w:noProof/>
        </w:rPr>
        <w:t>Semantik Bahasa Arab Tinjauan Historis Teoritik Dan Aplikatif</w:t>
      </w:r>
      <w:r w:rsidRPr="009A0239">
        <w:rPr>
          <w:noProof/>
        </w:rPr>
        <w:t>.</w:t>
      </w:r>
      <w:r>
        <w:fldChar w:fldCharType="end"/>
      </w:r>
    </w:p>
  </w:footnote>
  <w:footnote w:id="9">
    <w:p w14:paraId="3C82B9E0" w14:textId="46175D52" w:rsidR="009A0239" w:rsidRPr="009A0239" w:rsidRDefault="009A0239" w:rsidP="00072020">
      <w:pPr>
        <w:pStyle w:val="FootnoteText"/>
        <w:ind w:left="0" w:hanging="2"/>
        <w:jc w:val="both"/>
        <w:rPr>
          <w:lang w:val="id-ID"/>
        </w:rPr>
      </w:pPr>
      <w:r>
        <w:rPr>
          <w:rStyle w:val="FootnoteReference"/>
        </w:rPr>
        <w:footnoteRef/>
      </w:r>
      <w:r>
        <w:t xml:space="preserve"> </w:t>
      </w:r>
      <w:r>
        <w:fldChar w:fldCharType="begin" w:fldLock="1"/>
      </w:r>
      <w:r>
        <w:instrText>ADDIN CSL_CITATION {"citationItems":[{"id":"ITEM-1","itemData":{"author":[{"dropping-particle":"","family":"Kholison","given":"Mohammad","non-dropping-particle":"","parse-names":false,"suffix":""}],"id":"ITEM-1","issued":{"date-parts":[["2016"]]},"publisher":"CV. Lisan Arabi","publisher-place":"Sidoarjo","title":"Semantik Bahasa Arab Tinjauan Historis Teoritik dan Aplikatif","type":"book"},"uris":["http://www.mendeley.com/documents/?uuid=8b77ee19-2a53-4157-9492-9c289c48a7b5"]}],"mendeley":{"formattedCitation":"Kholison.","plainTextFormattedCitation":"Kholison.","previouslyFormattedCitation":"Kholison."},"properties":{"noteIndex":9},"schema":"https://github.com/citation-style-language/schema/raw/master/csl-citation.json"}</w:instrText>
      </w:r>
      <w:r>
        <w:fldChar w:fldCharType="separate"/>
      </w:r>
      <w:r w:rsidRPr="009A0239">
        <w:rPr>
          <w:noProof/>
        </w:rPr>
        <w:t>Kholison.</w:t>
      </w:r>
      <w:r>
        <w:fldChar w:fldCharType="end"/>
      </w:r>
    </w:p>
  </w:footnote>
  <w:footnote w:id="10">
    <w:p w14:paraId="1F690076" w14:textId="59BFBEFC" w:rsidR="009A0239" w:rsidRPr="009A0239" w:rsidRDefault="009A0239" w:rsidP="00072020">
      <w:pPr>
        <w:pStyle w:val="FootnoteText"/>
        <w:ind w:left="0" w:hanging="2"/>
        <w:jc w:val="both"/>
        <w:rPr>
          <w:lang w:val="id-ID"/>
        </w:rPr>
      </w:pPr>
      <w:r>
        <w:rPr>
          <w:rStyle w:val="FootnoteReference"/>
        </w:rPr>
        <w:footnoteRef/>
      </w:r>
      <w:r>
        <w:t xml:space="preserve"> </w:t>
      </w:r>
      <w:r>
        <w:fldChar w:fldCharType="begin" w:fldLock="1"/>
      </w:r>
      <w:r>
        <w:instrText>ADDIN CSL_CITATION {"citationItems":[{"id":"ITEM-1","itemData":{"author":[{"dropping-particle":"","family":"Adisutrisno","given":"Wagiman","non-dropping-particle":"","parse-names":false,"suffix":""}],"id":"ITEM-1","issued":{"date-parts":[["2009"]]},"publisher":"Andi Publisher","publisher-place":"Yogyakarta","title":"Semantics: An Introduction to the Basic Concepts","type":"book"},"uris":["http://www.mendeley.com/documents/?uuid=8f2f283c-b50b-46d3-82bd-83c0cc9e7ae8"]}],"mendeley":{"formattedCitation":"Adisutrisno, &lt;i&gt;Semantics: An Introduction to the Basic Concepts&lt;/i&gt;.","plainTextFormattedCitation":"Adisutrisno, Semantics: An Introduction to the Basic Concepts.","previouslyFormattedCitation":"Adisutrisno, &lt;i&gt;Semantics: An Introduction to the Basic Concepts&lt;/i&gt;."},"properties":{"noteIndex":10},"schema":"https://github.com/citation-style-language/schema/raw/master/csl-citation.json"}</w:instrText>
      </w:r>
      <w:r>
        <w:fldChar w:fldCharType="separate"/>
      </w:r>
      <w:r w:rsidRPr="009A0239">
        <w:rPr>
          <w:noProof/>
        </w:rPr>
        <w:t xml:space="preserve">Adisutrisno, </w:t>
      </w:r>
      <w:r w:rsidRPr="009A0239">
        <w:rPr>
          <w:i/>
          <w:noProof/>
        </w:rPr>
        <w:t>Semantics: An Introduction to the Basic Concepts</w:t>
      </w:r>
      <w:r w:rsidRPr="009A0239">
        <w:rPr>
          <w:noProof/>
        </w:rPr>
        <w:t>.</w:t>
      </w:r>
      <w:r>
        <w:fldChar w:fldCharType="end"/>
      </w:r>
    </w:p>
  </w:footnote>
  <w:footnote w:id="11">
    <w:p w14:paraId="4AA1AB6E" w14:textId="4DD1834E" w:rsidR="009A0239" w:rsidRPr="009A0239" w:rsidRDefault="009A0239" w:rsidP="00072020">
      <w:pPr>
        <w:pStyle w:val="FootnoteText"/>
        <w:ind w:left="0" w:hanging="2"/>
        <w:jc w:val="both"/>
        <w:rPr>
          <w:lang w:val="id-ID"/>
        </w:rPr>
      </w:pPr>
      <w:r>
        <w:rPr>
          <w:rStyle w:val="FootnoteReference"/>
        </w:rPr>
        <w:footnoteRef/>
      </w:r>
      <w:r>
        <w:t xml:space="preserve"> </w:t>
      </w:r>
      <w:r>
        <w:fldChar w:fldCharType="begin" w:fldLock="1"/>
      </w:r>
      <w:r>
        <w:instrText>ADDIN CSL_CITATION {"citationItems":[{"id":"ITEM-1","itemData":{"author":[{"dropping-particle":"","family":"Silalahi","given":"M","non-dropping-particle":"","parse-names":false,"suffix":""},{"dropping-particle":"","family":"Tobing","given":"A. Y. L","non-dropping-particle":"","parse-names":false,"suffix":""},{"dropping-particle":"","family":"Pakpahan","given":"F. D. M","non-dropping-particle":"","parse-names":false,"suffix":""},{"dropping-particle":"V","family":"Siregar","given":"D.","non-dropping-particle":"","parse-names":false,"suffix":""},{"dropping-particle":"","family":"Sari","given":"Y","non-dropping-particle":"","parse-names":false,"suffix":""}],"container-title":"Jurnal Bahasa Daerah Indonesia","id":"ITEM-1","issue":"2","issued":{"date-parts":[["2024"]]},"page":"1-10","title":"Analisis Makna Semantik pada puisi “Hatiku Selembar Daun”","type":"article-journal","volume":"1"},"uris":["http://www.mendeley.com/documents/?uuid=e825fbd5-c402-48c4-a2c0-7308b0d14436"]}],"mendeley":{"formattedCitation":"Silalahi et al., “Analisis Makna Semantik Pada Puisi ‘Hatiku Selembar Daun.’”","plainTextFormattedCitation":"Silalahi et al., “Analisis Makna Semantik Pada Puisi ‘Hatiku Selembar Daun.’”","previouslyFormattedCitation":"Silalahi et al., “Analisis Makna Semantik Pada Puisi ‘Hatiku Selembar Daun.’”"},"properties":{"noteIndex":11},"schema":"https://github.com/citation-style-language/schema/raw/master/csl-citation.json"}</w:instrText>
      </w:r>
      <w:r>
        <w:fldChar w:fldCharType="separate"/>
      </w:r>
      <w:r w:rsidRPr="009A0239">
        <w:rPr>
          <w:noProof/>
        </w:rPr>
        <w:t>Silalahi et al., “Analisis Makna Semantik Pada Puisi ‘Hatiku Selembar Daun.’”</w:t>
      </w:r>
      <w:r>
        <w:fldChar w:fldCharType="end"/>
      </w:r>
    </w:p>
  </w:footnote>
  <w:footnote w:id="12">
    <w:p w14:paraId="25F923A7" w14:textId="44AE03BA" w:rsidR="009A0239" w:rsidRPr="009A0239" w:rsidRDefault="009A0239" w:rsidP="00072020">
      <w:pPr>
        <w:pStyle w:val="FootnoteText"/>
        <w:ind w:left="0" w:hanging="2"/>
        <w:jc w:val="both"/>
        <w:rPr>
          <w:lang w:val="id-ID"/>
        </w:rPr>
      </w:pPr>
      <w:r>
        <w:rPr>
          <w:rStyle w:val="FootnoteReference"/>
        </w:rPr>
        <w:footnoteRef/>
      </w:r>
      <w:r>
        <w:t xml:space="preserve"> </w:t>
      </w:r>
      <w:r>
        <w:fldChar w:fldCharType="begin" w:fldLock="1"/>
      </w:r>
      <w:r>
        <w:instrText>ADDIN CSL_CITATION {"citationItems":[{"id":"ITEM-1","itemData":{"author":[{"dropping-particle":"","family":"Silalahi","given":"M","non-dropping-particle":"","parse-names":false,"suffix":""},{"dropping-particle":"","family":"Tobing","given":"A. Y. L","non-dropping-particle":"","parse-names":false,"suffix":""},{"dropping-particle":"","family":"Pakpahan","given":"F. D. M","non-dropping-particle":"","parse-names":false,"suffix":""},{"dropping-particle":"V","family":"Siregar","given":"D.","non-dropping-particle":"","parse-names":false,"suffix":""},{"dropping-particle":"","family":"Sari","given":"Y","non-dropping-particle":"","parse-names":false,"suffix":""}],"container-title":"Jurnal Bahasa Daerah Indonesia","id":"ITEM-1","issue":"2","issued":{"date-parts":[["2024"]]},"page":"1-10","title":"Analisis Makna Semantik pada puisi “Hatiku Selembar Daun”","type":"article-journal","volume":"1"},"uris":["http://www.mendeley.com/documents/?uuid=e825fbd5-c402-48c4-a2c0-7308b0d14436"]}],"mendeley":{"formattedCitation":"Silalahi et al.","plainTextFormattedCitation":"Silalahi et al.","previouslyFormattedCitation":"Silalahi et al."},"properties":{"noteIndex":12},"schema":"https://github.com/citation-style-language/schema/raw/master/csl-citation.json"}</w:instrText>
      </w:r>
      <w:r>
        <w:fldChar w:fldCharType="separate"/>
      </w:r>
      <w:r w:rsidRPr="009A0239">
        <w:rPr>
          <w:noProof/>
        </w:rPr>
        <w:t>Silalahi et al.</w:t>
      </w:r>
      <w:r>
        <w:fldChar w:fldCharType="end"/>
      </w:r>
    </w:p>
  </w:footnote>
  <w:footnote w:id="13">
    <w:p w14:paraId="2BC6F15F" w14:textId="06C9D9AE" w:rsidR="009A0239" w:rsidRPr="009A0239" w:rsidRDefault="009A0239" w:rsidP="00072020">
      <w:pPr>
        <w:pStyle w:val="FootnoteText"/>
        <w:ind w:left="0" w:hanging="2"/>
        <w:jc w:val="both"/>
        <w:rPr>
          <w:lang w:val="id-ID"/>
        </w:rPr>
      </w:pPr>
      <w:r>
        <w:rPr>
          <w:rStyle w:val="FootnoteReference"/>
        </w:rPr>
        <w:footnoteRef/>
      </w:r>
      <w:r>
        <w:t xml:space="preserve"> </w:t>
      </w:r>
      <w:r>
        <w:fldChar w:fldCharType="begin" w:fldLock="1"/>
      </w:r>
      <w:r>
        <w:instrText>ADDIN CSL_CITATION {"citationItems":[{"id":"ITEM-1","itemData":{"author":[{"dropping-particle":"","family":"Silalahi","given":"M","non-dropping-particle":"","parse-names":false,"suffix":""},{"dropping-particle":"","family":"Tobing","given":"A. Y. L","non-dropping-particle":"","parse-names":false,"suffix":""},{"dropping-particle":"","family":"Pakpahan","given":"F. D. M","non-dropping-particle":"","parse-names":false,"suffix":""},{"dropping-particle":"V","family":"Siregar","given":"D.","non-dropping-particle":"","parse-names":false,"suffix":""},{"dropping-particle":"","family":"Sari","given":"Y","non-dropping-particle":"","parse-names":false,"suffix":""}],"container-title":"Jurnal Bahasa Daerah Indonesia","id":"ITEM-1","issue":"2","issued":{"date-parts":[["2024"]]},"page":"1-10","title":"Analisis Makna Semantik pada puisi “Hatiku Selembar Daun”","type":"article-journal","volume":"1"},"uris":["http://www.mendeley.com/documents/?uuid=e825fbd5-c402-48c4-a2c0-7308b0d14436"]}],"mendeley":{"formattedCitation":"Silalahi et al.","plainTextFormattedCitation":"Silalahi et al.","previouslyFormattedCitation":"Silalahi et al."},"properties":{"noteIndex":13},"schema":"https://github.com/citation-style-language/schema/raw/master/csl-citation.json"}</w:instrText>
      </w:r>
      <w:r>
        <w:fldChar w:fldCharType="separate"/>
      </w:r>
      <w:r w:rsidRPr="009A0239">
        <w:rPr>
          <w:noProof/>
        </w:rPr>
        <w:t>Silalahi et al.</w:t>
      </w:r>
      <w:r>
        <w:fldChar w:fldCharType="end"/>
      </w:r>
    </w:p>
  </w:footnote>
  <w:footnote w:id="14">
    <w:p w14:paraId="3B0DCAD1" w14:textId="136091A0" w:rsidR="009A0239" w:rsidRPr="009A0239" w:rsidRDefault="009A0239" w:rsidP="00072020">
      <w:pPr>
        <w:pStyle w:val="FootnoteText"/>
        <w:ind w:left="0" w:hanging="2"/>
        <w:jc w:val="both"/>
        <w:rPr>
          <w:lang w:val="id-ID"/>
        </w:rPr>
      </w:pPr>
      <w:r>
        <w:rPr>
          <w:rStyle w:val="FootnoteReference"/>
        </w:rPr>
        <w:footnoteRef/>
      </w:r>
      <w:r>
        <w:t xml:space="preserve"> </w:t>
      </w:r>
      <w:r>
        <w:fldChar w:fldCharType="begin" w:fldLock="1"/>
      </w:r>
      <w:r>
        <w:instrText>ADDIN CSL_CITATION {"citationItems":[{"id":"ITEM-1","itemData":{"author":[{"dropping-particle":"","family":"Silalahi","given":"M","non-dropping-particle":"","parse-names":false,"suffix":""},{"dropping-particle":"","family":"Tobing","given":"A. Y. L","non-dropping-particle":"","parse-names":false,"suffix":""},{"dropping-particle":"","family":"Pakpahan","given":"F. D. M","non-dropping-particle":"","parse-names":false,"suffix":""},{"dropping-particle":"V","family":"Siregar","given":"D.","non-dropping-particle":"","parse-names":false,"suffix":""},{"dropping-particle":"","family":"Sari","given":"Y","non-dropping-particle":"","parse-names":false,"suffix":""}],"container-title":"Jurnal Bahasa Daerah Indonesia","id":"ITEM-1","issue":"2","issued":{"date-parts":[["2024"]]},"page":"1-10","title":"Analisis Makna Semantik pada puisi “Hatiku Selembar Daun”","type":"article-journal","volume":"1"},"uris":["http://www.mendeley.com/documents/?uuid=e825fbd5-c402-48c4-a2c0-7308b0d14436"]}],"mendeley":{"formattedCitation":"Silalahi et al.","plainTextFormattedCitation":"Silalahi et al.","previouslyFormattedCitation":"Silalahi et al."},"properties":{"noteIndex":14},"schema":"https://github.com/citation-style-language/schema/raw/master/csl-citation.json"}</w:instrText>
      </w:r>
      <w:r>
        <w:fldChar w:fldCharType="separate"/>
      </w:r>
      <w:r w:rsidRPr="009A0239">
        <w:rPr>
          <w:noProof/>
        </w:rPr>
        <w:t>Silalahi et al.</w:t>
      </w:r>
      <w:r>
        <w:fldChar w:fldCharType="end"/>
      </w:r>
    </w:p>
  </w:footnote>
  <w:footnote w:id="15">
    <w:p w14:paraId="4C771CD8" w14:textId="5C38F7C6" w:rsidR="009A0239" w:rsidRPr="009A0239" w:rsidRDefault="009A0239" w:rsidP="00072020">
      <w:pPr>
        <w:pStyle w:val="FootnoteText"/>
        <w:ind w:left="0" w:hanging="2"/>
        <w:jc w:val="both"/>
        <w:rPr>
          <w:lang w:val="id-ID"/>
        </w:rPr>
      </w:pPr>
      <w:r>
        <w:rPr>
          <w:rStyle w:val="FootnoteReference"/>
        </w:rPr>
        <w:footnoteRef/>
      </w:r>
      <w:r>
        <w:t xml:space="preserve"> </w:t>
      </w:r>
      <w:r>
        <w:fldChar w:fldCharType="begin" w:fldLock="1"/>
      </w:r>
      <w:r>
        <w:instrText>ADDIN CSL_CITATION {"citationItems":[{"id":"ITEM-1","itemData":{"author":[{"dropping-particle":"","family":"Adisutrisno","given":"Wagiman","non-dropping-particle":"","parse-names":false,"suffix":""}],"id":"ITEM-1","issued":{"date-parts":[["2009"]]},"publisher":"Andi Publisher","publisher-place":"Yogyakarta","title":"Semantics: An Introduction to the Basic Concepts","type":"book"},"uris":["http://www.mendeley.com/documents/?uuid=8f2f283c-b50b-46d3-82bd-83c0cc9e7ae8"]}],"mendeley":{"formattedCitation":"Adisutrisno, &lt;i&gt;Semantics: An Introduction to the Basic Concepts&lt;/i&gt;.","plainTextFormattedCitation":"Adisutrisno, Semantics: An Introduction to the Basic Concepts.","previouslyFormattedCitation":"Adisutrisno, &lt;i&gt;Semantics: An Introduction to the Basic Concepts&lt;/i&gt;."},"properties":{"noteIndex":15},"schema":"https://github.com/citation-style-language/schema/raw/master/csl-citation.json"}</w:instrText>
      </w:r>
      <w:r>
        <w:fldChar w:fldCharType="separate"/>
      </w:r>
      <w:r w:rsidRPr="009A0239">
        <w:rPr>
          <w:noProof/>
        </w:rPr>
        <w:t xml:space="preserve">Adisutrisno, </w:t>
      </w:r>
      <w:r w:rsidRPr="009A0239">
        <w:rPr>
          <w:i/>
          <w:noProof/>
        </w:rPr>
        <w:t>Semantics: An Introduction to the Basic Concepts</w:t>
      </w:r>
      <w:r w:rsidRPr="009A0239">
        <w:rPr>
          <w:noProof/>
        </w:rPr>
        <w:t>.</w:t>
      </w:r>
      <w:r>
        <w:fldChar w:fldCharType="end"/>
      </w:r>
    </w:p>
  </w:footnote>
  <w:footnote w:id="16">
    <w:p w14:paraId="44FA3013" w14:textId="378A455B" w:rsidR="009A0239" w:rsidRPr="009A0239" w:rsidRDefault="009A0239" w:rsidP="00072020">
      <w:pPr>
        <w:pStyle w:val="FootnoteText"/>
        <w:ind w:left="0" w:hanging="2"/>
        <w:jc w:val="both"/>
        <w:rPr>
          <w:lang w:val="id-ID"/>
        </w:rPr>
      </w:pPr>
      <w:r>
        <w:rPr>
          <w:rStyle w:val="FootnoteReference"/>
        </w:rPr>
        <w:footnoteRef/>
      </w:r>
      <w:r>
        <w:t xml:space="preserve"> </w:t>
      </w:r>
      <w:r>
        <w:fldChar w:fldCharType="begin" w:fldLock="1"/>
      </w:r>
      <w:r>
        <w:instrText>ADDIN CSL_CITATION {"citationItems":[{"id":"ITEM-1","itemData":{"author":[{"dropping-particle":"","family":"Kholison","given":"Mohammad","non-dropping-particle":"","parse-names":false,"suffix":""}],"id":"ITEM-1","issued":{"date-parts":[["2016"]]},"publisher":"CV. Lisan Arabi","publisher-place":"Sidoarjo","title":"Semantik Bahasa Arab Tinjauan Historis Teoritik dan Aplikatif","type":"book"},"uris":["http://www.mendeley.com/documents/?uuid=8b77ee19-2a53-4157-9492-9c289c48a7b5"]}],"mendeley":{"formattedCitation":"Kholison, &lt;i&gt;Semantik Bahasa Arab Tinjauan Historis Teoritik Dan Aplikatif&lt;/i&gt;.","plainTextFormattedCitation":"Kholison, Semantik Bahasa Arab Tinjauan Historis Teoritik Dan Aplikatif.","previouslyFormattedCitation":"Kholison, &lt;i&gt;Semantik Bahasa Arab Tinjauan Historis Teoritik Dan Aplikatif&lt;/i&gt;."},"properties":{"noteIndex":16},"schema":"https://github.com/citation-style-language/schema/raw/master/csl-citation.json"}</w:instrText>
      </w:r>
      <w:r>
        <w:fldChar w:fldCharType="separate"/>
      </w:r>
      <w:r w:rsidRPr="009A0239">
        <w:rPr>
          <w:noProof/>
        </w:rPr>
        <w:t xml:space="preserve">Kholison, </w:t>
      </w:r>
      <w:r w:rsidRPr="009A0239">
        <w:rPr>
          <w:i/>
          <w:noProof/>
        </w:rPr>
        <w:t>Semantik Bahasa Arab Tinjauan Historis Teoritik Dan Aplikatif</w:t>
      </w:r>
      <w:r w:rsidRPr="009A0239">
        <w:rPr>
          <w:noProof/>
        </w:rPr>
        <w:t>.</w:t>
      </w:r>
      <w:r>
        <w:fldChar w:fldCharType="end"/>
      </w:r>
    </w:p>
  </w:footnote>
  <w:footnote w:id="17">
    <w:p w14:paraId="28012B07" w14:textId="1A10F709" w:rsidR="009A0239" w:rsidRPr="009A0239" w:rsidRDefault="009A0239" w:rsidP="00072020">
      <w:pPr>
        <w:pStyle w:val="FootnoteText"/>
        <w:ind w:left="0" w:hanging="2"/>
        <w:jc w:val="both"/>
        <w:rPr>
          <w:lang w:val="id-ID"/>
        </w:rPr>
      </w:pPr>
      <w:r>
        <w:rPr>
          <w:rStyle w:val="FootnoteReference"/>
        </w:rPr>
        <w:footnoteRef/>
      </w:r>
      <w:r>
        <w:t xml:space="preserve"> </w:t>
      </w:r>
      <w:r>
        <w:fldChar w:fldCharType="begin" w:fldLock="1"/>
      </w:r>
      <w:r>
        <w:instrText>ADDIN CSL_CITATION {"citationItems":[{"id":"ITEM-1","itemData":{"author":[{"dropping-particle":"","family":"Sumarsono","given":"","non-dropping-particle":"","parse-names":false,"suffix":""}],"id":"ITEM-1","issued":{"date-parts":[["2007"]]},"publisher":"Pustaka Pelajar","publisher-place":"Yogyakarta","title":"Pengantar Semantik","type":"book"},"uris":["http://www.mendeley.com/documents/?uuid=ecdca9da-88c5-48e6-b79f-607d847e6e6b"]}],"mendeley":{"formattedCitation":"Sumarsono, &lt;i&gt;Pengantar Semantik&lt;/i&gt;.","plainTextFormattedCitation":"Sumarsono, Pengantar Semantik.","previouslyFormattedCitation":"Sumarsono, &lt;i&gt;Pengantar Semantik&lt;/i&gt;."},"properties":{"noteIndex":17},"schema":"https://github.com/citation-style-language/schema/raw/master/csl-citation.json"}</w:instrText>
      </w:r>
      <w:r>
        <w:fldChar w:fldCharType="separate"/>
      </w:r>
      <w:r w:rsidRPr="009A0239">
        <w:rPr>
          <w:noProof/>
        </w:rPr>
        <w:t xml:space="preserve">Sumarsono, </w:t>
      </w:r>
      <w:r w:rsidRPr="009A0239">
        <w:rPr>
          <w:i/>
          <w:noProof/>
        </w:rPr>
        <w:t>Pengantar Semantik</w:t>
      </w:r>
      <w:r w:rsidRPr="009A0239">
        <w:rPr>
          <w:noProof/>
        </w:rPr>
        <w:t>.</w:t>
      </w:r>
      <w:r>
        <w:fldChar w:fldCharType="end"/>
      </w:r>
    </w:p>
  </w:footnote>
  <w:footnote w:id="18">
    <w:p w14:paraId="2FD57199" w14:textId="14A44A8F" w:rsidR="009A0239" w:rsidRPr="009A0239" w:rsidRDefault="009A0239" w:rsidP="00072020">
      <w:pPr>
        <w:pStyle w:val="FootnoteText"/>
        <w:ind w:left="0" w:hanging="2"/>
        <w:jc w:val="both"/>
        <w:rPr>
          <w:lang w:val="id-ID"/>
        </w:rPr>
      </w:pPr>
      <w:r>
        <w:rPr>
          <w:rStyle w:val="FootnoteReference"/>
        </w:rPr>
        <w:footnoteRef/>
      </w:r>
      <w:r>
        <w:t xml:space="preserve"> </w:t>
      </w:r>
      <w:r>
        <w:fldChar w:fldCharType="begin" w:fldLock="1"/>
      </w:r>
      <w:r>
        <w:instrText>ADDIN CSL_CITATION {"citationItems":[{"id":"ITEM-1","itemData":{"author":[{"dropping-particle":"","family":"Muldawati","given":"A. S","non-dropping-particle":"","parse-names":false,"suffix":""},{"dropping-particle":"","family":"Firmansyah","given":"D","non-dropping-particle":"","parse-names":false,"suffix":""}],"container-title":"Basastra: Jurnal Kajian Bahasa dan Sastra Indonesia","id":"ITEM-1","issue":"3","issued":{"date-parts":[["2021"]]},"page":"279-291","title":"Analisis Semantik Pada Puisi ‘Mata Air’Karya Herwan FR","type":"article-journal","volume":"10"},"uris":["http://www.mendeley.com/documents/?uuid=a0ff7211-e5ce-4452-acb8-85537a4b3549"]}],"mendeley":{"formattedCitation":"Muldawati and Firmansyah, “Analisis Semantik Pada Puisi ‘Mata Air’Karya Herwan FR.”","plainTextFormattedCitation":"Muldawati and Firmansyah, “Analisis Semantik Pada Puisi ‘Mata Air’Karya Herwan FR.”","previouslyFormattedCitation":"Muldawati and Firmansyah, “Analisis Semantik Pada Puisi ‘Mata Air’Karya Herwan FR.”"},"properties":{"noteIndex":18},"schema":"https://github.com/citation-style-language/schema/raw/master/csl-citation.json"}</w:instrText>
      </w:r>
      <w:r>
        <w:fldChar w:fldCharType="separate"/>
      </w:r>
      <w:r w:rsidRPr="009A0239">
        <w:rPr>
          <w:noProof/>
        </w:rPr>
        <w:t>Muldawati and Firmansyah, “Analisis Semantik Pada Puisi ‘Mata Air’Karya Herwan FR.”</w:t>
      </w:r>
      <w:r>
        <w:fldChar w:fldCharType="end"/>
      </w:r>
    </w:p>
  </w:footnote>
  <w:footnote w:id="19">
    <w:p w14:paraId="57D7E8D7" w14:textId="7F5438F9" w:rsidR="009A0239" w:rsidRPr="009A0239" w:rsidRDefault="009A0239" w:rsidP="00072020">
      <w:pPr>
        <w:pStyle w:val="FootnoteText"/>
        <w:ind w:left="0" w:hanging="2"/>
        <w:jc w:val="both"/>
        <w:rPr>
          <w:lang w:val="id-ID"/>
        </w:rPr>
      </w:pPr>
      <w:r>
        <w:rPr>
          <w:rStyle w:val="FootnoteReference"/>
        </w:rPr>
        <w:footnoteRef/>
      </w:r>
      <w:r>
        <w:t xml:space="preserve"> </w:t>
      </w:r>
      <w:r>
        <w:fldChar w:fldCharType="begin" w:fldLock="1"/>
      </w:r>
      <w:r>
        <w:instrText>ADDIN CSL_CITATION {"citationItems":[{"id":"ITEM-1","itemData":{"author":[{"dropping-particle":"","family":"Afriani","given":"Riska","non-dropping-particle":"","parse-names":false,"suffix":""}],"id":"ITEM-1","issued":{"date-parts":[["2021"]]},"publisher":"Universitas Islam Riau","title":"Analisis Kajian Semantik Pada Antologi Puisi Di Bawah Payung Senja Kita Bercerita Karya Titi Sanaria Dan Lila Saraswaty","type":"thesis"},"uris":["http://www.mendeley.com/documents/?uuid=c98d0d9d-c2bd-4c00-94ce-a3fe8eec0347"]}],"mendeley":{"formattedCitation":"Afriani, “Analisis Kajian Semantik Pada Antologi Puisi Di Bawah Payung Senja Kita Bercerita Karya Titi Sanaria Dan Lila Saraswaty.”","plainTextFormattedCitation":"Afriani, “Analisis Kajian Semantik Pada Antologi Puisi Di Bawah Payung Senja Kita Bercerita Karya Titi Sanaria Dan Lila Saraswaty.”","previouslyFormattedCitation":"Afriani, “Analisis Kajian Semantik Pada Antologi Puisi Di Bawah Payung Senja Kita Bercerita Karya Titi Sanaria Dan Lila Saraswaty.”"},"properties":{"noteIndex":19},"schema":"https://github.com/citation-style-language/schema/raw/master/csl-citation.json"}</w:instrText>
      </w:r>
      <w:r>
        <w:fldChar w:fldCharType="separate"/>
      </w:r>
      <w:r w:rsidRPr="009A0239">
        <w:rPr>
          <w:noProof/>
        </w:rPr>
        <w:t>Afriani, “Analisis Kajian Semantik Pada Antologi Puisi Di Bawah Payung Senja Kita Bercerita Karya Titi Sanaria Dan Lila Saraswaty.”</w:t>
      </w:r>
      <w:r>
        <w:fldChar w:fldCharType="end"/>
      </w:r>
    </w:p>
  </w:footnote>
  <w:footnote w:id="20">
    <w:p w14:paraId="534C1044" w14:textId="5058DC47" w:rsidR="009A0239" w:rsidRPr="009A0239" w:rsidRDefault="009A0239" w:rsidP="00072020">
      <w:pPr>
        <w:pStyle w:val="FootnoteText"/>
        <w:ind w:left="0" w:hanging="2"/>
        <w:jc w:val="both"/>
        <w:rPr>
          <w:lang w:val="id-ID"/>
        </w:rPr>
      </w:pPr>
      <w:r>
        <w:rPr>
          <w:rStyle w:val="FootnoteReference"/>
        </w:rPr>
        <w:footnoteRef/>
      </w:r>
      <w:r>
        <w:t xml:space="preserve"> </w:t>
      </w:r>
      <w:r>
        <w:fldChar w:fldCharType="begin" w:fldLock="1"/>
      </w:r>
      <w:r>
        <w:instrText>ADDIN CSL_CITATION {"citationItems":[{"id":"ITEM-1","itemData":{"author":[{"dropping-particle":"","family":"Kristianti","given":"O","non-dropping-particle":"","parse-names":false,"suffix":""},{"dropping-particle":"","family":"Sulastri","given":"S","non-dropping-particle":"","parse-names":false,"suffix":""}],"container-title":"Kibas Cenderawasih","id":"ITEM-1","issue":"1","issued":{"date-parts":[["2024"]]},"page":"58-64","title":"Analisis Semantik Pada Puisi “Aku Ingin” Karya Sapardi Djoko Darmono: The Analysis of Semantics on The Poetry “Aku Ingin” From Sapardi Djoko Darmono","type":"article-journal","volume":"21"},"uris":["http://www.mendeley.com/documents/?uuid=65bb41fb-3184-41be-af65-36ce2b16ad4e"]}],"mendeley":{"formattedCitation":"Kristianti and Sulastri, “Analisis Semantik Pada Puisi ‘Aku Ingin’ Karya Sapardi Djoko Darmono: The Analysis of Semantics on The Poetry ‘Aku Ingin’ From Sapardi Djoko Darmono.”","plainTextFormattedCitation":"Kristianti and Sulastri, “Analisis Semantik Pada Puisi ‘Aku Ingin’ Karya Sapardi Djoko Darmono: The Analysis of Semantics on The Poetry ‘Aku Ingin’ From Sapardi Djoko Darmono.”","previouslyFormattedCitation":"Kristianti and Sulastri, “Analisis Semantik Pada Puisi ‘Aku Ingin’ Karya Sapardi Djoko Darmono: The Analysis of Semantics on The Poetry ‘Aku Ingin’ From Sapardi Djoko Darmono.”"},"properties":{"noteIndex":20},"schema":"https://github.com/citation-style-language/schema/raw/master/csl-citation.json"}</w:instrText>
      </w:r>
      <w:r>
        <w:fldChar w:fldCharType="separate"/>
      </w:r>
      <w:r w:rsidRPr="009A0239">
        <w:rPr>
          <w:noProof/>
        </w:rPr>
        <w:t>Kristianti and Sulastri, “Analisis Semantik Pada Puisi ‘Aku Ingin’ Karya Sapardi Djoko Darmono: The Analysis of Semantics on The Poetry ‘Aku Ingin’ From Sapardi Djoko Darmono.”</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8BB4" w14:textId="77777777" w:rsidR="00BF2168" w:rsidRDefault="00BF2168">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A4D2" w14:textId="77777777" w:rsidR="00BF2168" w:rsidRDefault="00BF2168">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Title | Author</w:t>
    </w:r>
  </w:p>
  <w:p w14:paraId="374F0141" w14:textId="77777777" w:rsidR="00BF2168" w:rsidRDefault="00BF2168">
    <w:pPr>
      <w:pBdr>
        <w:top w:val="nil"/>
        <w:left w:val="nil"/>
        <w:bottom w:val="nil"/>
        <w:right w:val="nil"/>
        <w:between w:val="nil"/>
      </w:pBdr>
      <w:tabs>
        <w:tab w:val="center" w:pos="4680"/>
        <w:tab w:val="right" w:pos="9360"/>
      </w:tabs>
      <w:spacing w:line="240" w:lineRule="auto"/>
      <w:ind w:left="0" w:hanging="2"/>
      <w:rPr>
        <w:color w:val="000000"/>
      </w:rPr>
    </w:pPr>
  </w:p>
  <w:p w14:paraId="6CEFE2D7" w14:textId="77777777" w:rsidR="00BF2168" w:rsidRDefault="00BF2168">
    <w:pPr>
      <w:pBdr>
        <w:top w:val="nil"/>
        <w:left w:val="nil"/>
        <w:bottom w:val="nil"/>
        <w:right w:val="nil"/>
        <w:between w:val="nil"/>
      </w:pBdr>
      <w:tabs>
        <w:tab w:val="center" w:pos="4680"/>
        <w:tab w:val="left" w:pos="80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2D4F" w14:textId="77777777" w:rsidR="00BF2168" w:rsidRDefault="00BF2168">
    <w:pP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2ED1" w14:textId="5766862E" w:rsidR="00BF2168" w:rsidRDefault="006A6798">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proofErr w:type="spellStart"/>
    <w:r w:rsidRPr="00BF2168">
      <w:rPr>
        <w:rFonts w:ascii="EB Garamond" w:hAnsi="EB Garamond"/>
        <w:sz w:val="18"/>
        <w:szCs w:val="18"/>
      </w:rPr>
      <w:t>Makna</w:t>
    </w:r>
    <w:proofErr w:type="spellEnd"/>
    <w:r w:rsidRPr="00BF2168">
      <w:rPr>
        <w:rFonts w:ascii="EB Garamond" w:hAnsi="EB Garamond"/>
        <w:sz w:val="18"/>
        <w:szCs w:val="18"/>
      </w:rPr>
      <w:t xml:space="preserve"> Semantik Pada </w:t>
    </w:r>
    <w:proofErr w:type="spellStart"/>
    <w:r w:rsidRPr="00BF2168">
      <w:rPr>
        <w:rFonts w:ascii="EB Garamond" w:hAnsi="EB Garamond"/>
        <w:sz w:val="18"/>
        <w:szCs w:val="18"/>
      </w:rPr>
      <w:t>Puisi</w:t>
    </w:r>
    <w:proofErr w:type="spellEnd"/>
    <w:r w:rsidRPr="00BF2168">
      <w:rPr>
        <w:rFonts w:ascii="EB Garamond" w:hAnsi="EB Garamond"/>
        <w:sz w:val="18"/>
        <w:szCs w:val="18"/>
      </w:rPr>
      <w:t xml:space="preserve"> “Ila </w:t>
    </w:r>
    <w:proofErr w:type="gramStart"/>
    <w:r w:rsidRPr="00BF2168">
      <w:rPr>
        <w:rFonts w:ascii="EB Garamond" w:hAnsi="EB Garamond"/>
        <w:sz w:val="18"/>
        <w:szCs w:val="18"/>
      </w:rPr>
      <w:t>Ummi”</w:t>
    </w:r>
    <w:r>
      <w:rPr>
        <w:rFonts w:ascii="EB Garamond" w:hAnsi="EB Garamond"/>
        <w:sz w:val="18"/>
        <w:szCs w:val="18"/>
      </w:rPr>
      <w:t>…</w:t>
    </w:r>
    <w:proofErr w:type="gramEnd"/>
    <w:r w:rsidR="00BF2168">
      <w:rPr>
        <w:rFonts w:ascii="Cambria" w:eastAsia="Cambria" w:hAnsi="Cambria" w:cs="Cambria"/>
        <w:color w:val="000000"/>
        <w:sz w:val="18"/>
        <w:szCs w:val="18"/>
      </w:rPr>
      <w:t xml:space="preserve"> | </w:t>
    </w:r>
    <w:r>
      <w:rPr>
        <w:rFonts w:ascii="EB Garamond" w:eastAsia="EB Garamond" w:hAnsi="EB Garamond" w:cs="EB Garamond"/>
        <w:color w:val="222222"/>
        <w:sz w:val="18"/>
        <w:szCs w:val="18"/>
        <w:highlight w:val="white"/>
      </w:rPr>
      <w:t>Muhammad Hanif Ariz</w:t>
    </w:r>
  </w:p>
  <w:p w14:paraId="2AD7CA2A" w14:textId="77777777" w:rsidR="00BF2168" w:rsidRDefault="00BF2168">
    <w:pPr>
      <w:pBdr>
        <w:top w:val="nil"/>
        <w:left w:val="nil"/>
        <w:bottom w:val="nil"/>
        <w:right w:val="nil"/>
        <w:between w:val="nil"/>
      </w:pBdr>
      <w:tabs>
        <w:tab w:val="center" w:pos="4680"/>
        <w:tab w:val="right" w:pos="9360"/>
      </w:tabs>
      <w:spacing w:line="240" w:lineRule="auto"/>
      <w:ind w:left="0" w:hanging="2"/>
      <w:rPr>
        <w:color w:val="000000"/>
      </w:rPr>
    </w:pPr>
  </w:p>
  <w:p w14:paraId="3373769D" w14:textId="77777777" w:rsidR="00BF2168" w:rsidRDefault="00BF2168">
    <w:pPr>
      <w:pBdr>
        <w:top w:val="nil"/>
        <w:left w:val="nil"/>
        <w:bottom w:val="nil"/>
        <w:right w:val="nil"/>
        <w:between w:val="nil"/>
      </w:pBdr>
      <w:tabs>
        <w:tab w:val="center" w:pos="4680"/>
        <w:tab w:val="left" w:pos="8080"/>
        <w:tab w:val="right" w:pos="9360"/>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68"/>
    <w:rsid w:val="00072020"/>
    <w:rsid w:val="000A419F"/>
    <w:rsid w:val="003017FD"/>
    <w:rsid w:val="005D13F4"/>
    <w:rsid w:val="006A6798"/>
    <w:rsid w:val="00770AB0"/>
    <w:rsid w:val="009A0239"/>
    <w:rsid w:val="00AA3CC4"/>
    <w:rsid w:val="00BB1E14"/>
    <w:rsid w:val="00BF2168"/>
    <w:rsid w:val="00DD27D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F3068"/>
  <w15:chartTrackingRefBased/>
  <w15:docId w15:val="{D760F3E1-B461-4401-9476-EFAEF2F4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168"/>
    <w:pPr>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val="en-US" w:eastAsia="ar-SA"/>
      <w14:ligatures w14:val="none"/>
    </w:rPr>
  </w:style>
  <w:style w:type="paragraph" w:styleId="Heading1">
    <w:name w:val="heading 1"/>
    <w:basedOn w:val="Normal"/>
    <w:next w:val="Normal"/>
    <w:link w:val="Heading1Char"/>
    <w:uiPriority w:val="9"/>
    <w:qFormat/>
    <w:rsid w:val="00BF2168"/>
    <w:pPr>
      <w:keepNext/>
      <w:keepLines/>
      <w:spacing w:before="360" w:after="80" w:line="278" w:lineRule="auto"/>
      <w:ind w:leftChars="0" w:left="0" w:firstLineChars="0" w:firstLine="0"/>
      <w:textDirection w:val="lrTb"/>
      <w:textAlignment w:val="auto"/>
    </w:pPr>
    <w:rPr>
      <w:rFonts w:asciiTheme="majorHAnsi" w:eastAsiaTheme="majorEastAsia" w:hAnsiTheme="majorHAnsi" w:cstheme="majorBidi"/>
      <w:color w:val="0F4761" w:themeColor="accent1" w:themeShade="BF"/>
      <w:kern w:val="2"/>
      <w:position w:val="0"/>
      <w:sz w:val="40"/>
      <w:szCs w:val="40"/>
      <w:lang w:val="en-ID" w:eastAsia="en-US"/>
      <w14:ligatures w14:val="standardContextual"/>
    </w:rPr>
  </w:style>
  <w:style w:type="paragraph" w:styleId="Heading2">
    <w:name w:val="heading 2"/>
    <w:basedOn w:val="Normal"/>
    <w:next w:val="Normal"/>
    <w:link w:val="Heading2Char"/>
    <w:uiPriority w:val="9"/>
    <w:semiHidden/>
    <w:unhideWhenUsed/>
    <w:qFormat/>
    <w:rsid w:val="00BF2168"/>
    <w:pPr>
      <w:keepNext/>
      <w:keepLines/>
      <w:spacing w:before="160" w:after="80" w:line="278" w:lineRule="auto"/>
      <w:ind w:leftChars="0" w:left="0" w:firstLineChars="0" w:firstLine="0"/>
      <w:textDirection w:val="lrTb"/>
      <w:textAlignment w:val="auto"/>
      <w:outlineLvl w:val="1"/>
    </w:pPr>
    <w:rPr>
      <w:rFonts w:asciiTheme="majorHAnsi" w:eastAsiaTheme="majorEastAsia" w:hAnsiTheme="majorHAnsi" w:cstheme="majorBidi"/>
      <w:color w:val="0F4761" w:themeColor="accent1" w:themeShade="BF"/>
      <w:kern w:val="2"/>
      <w:position w:val="0"/>
      <w:sz w:val="32"/>
      <w:szCs w:val="32"/>
      <w:lang w:val="en-ID" w:eastAsia="en-US"/>
      <w14:ligatures w14:val="standardContextual"/>
    </w:rPr>
  </w:style>
  <w:style w:type="paragraph" w:styleId="Heading3">
    <w:name w:val="heading 3"/>
    <w:basedOn w:val="Normal"/>
    <w:next w:val="Normal"/>
    <w:link w:val="Heading3Char"/>
    <w:uiPriority w:val="9"/>
    <w:semiHidden/>
    <w:unhideWhenUsed/>
    <w:qFormat/>
    <w:rsid w:val="00BF2168"/>
    <w:pPr>
      <w:keepNext/>
      <w:keepLines/>
      <w:spacing w:before="160" w:after="80" w:line="278" w:lineRule="auto"/>
      <w:ind w:leftChars="0" w:left="0" w:firstLineChars="0" w:firstLine="0"/>
      <w:textDirection w:val="lrTb"/>
      <w:textAlignment w:val="auto"/>
      <w:outlineLvl w:val="2"/>
    </w:pPr>
    <w:rPr>
      <w:rFonts w:asciiTheme="minorHAnsi" w:eastAsiaTheme="majorEastAsia" w:hAnsiTheme="minorHAnsi" w:cstheme="majorBidi"/>
      <w:color w:val="0F4761" w:themeColor="accent1" w:themeShade="BF"/>
      <w:kern w:val="2"/>
      <w:position w:val="0"/>
      <w:sz w:val="28"/>
      <w:szCs w:val="28"/>
      <w:lang w:val="en-ID" w:eastAsia="en-US"/>
      <w14:ligatures w14:val="standardContextual"/>
    </w:rPr>
  </w:style>
  <w:style w:type="paragraph" w:styleId="Heading4">
    <w:name w:val="heading 4"/>
    <w:basedOn w:val="Normal"/>
    <w:next w:val="Normal"/>
    <w:link w:val="Heading4Char"/>
    <w:uiPriority w:val="9"/>
    <w:semiHidden/>
    <w:unhideWhenUsed/>
    <w:qFormat/>
    <w:rsid w:val="00BF2168"/>
    <w:pPr>
      <w:keepNext/>
      <w:keepLines/>
      <w:spacing w:before="80" w:after="40" w:line="278" w:lineRule="auto"/>
      <w:ind w:leftChars="0" w:left="0" w:firstLineChars="0" w:firstLine="0"/>
      <w:textDirection w:val="lrTb"/>
      <w:textAlignment w:val="auto"/>
      <w:outlineLvl w:val="3"/>
    </w:pPr>
    <w:rPr>
      <w:rFonts w:asciiTheme="minorHAnsi" w:eastAsiaTheme="majorEastAsia" w:hAnsiTheme="minorHAnsi" w:cstheme="majorBidi"/>
      <w:i/>
      <w:iCs/>
      <w:color w:val="0F4761" w:themeColor="accent1" w:themeShade="BF"/>
      <w:kern w:val="2"/>
      <w:position w:val="0"/>
      <w:lang w:val="en-ID" w:eastAsia="en-US"/>
      <w14:ligatures w14:val="standardContextual"/>
    </w:rPr>
  </w:style>
  <w:style w:type="paragraph" w:styleId="Heading5">
    <w:name w:val="heading 5"/>
    <w:basedOn w:val="Normal"/>
    <w:next w:val="Normal"/>
    <w:link w:val="Heading5Char"/>
    <w:uiPriority w:val="9"/>
    <w:semiHidden/>
    <w:unhideWhenUsed/>
    <w:qFormat/>
    <w:rsid w:val="00BF2168"/>
    <w:pPr>
      <w:keepNext/>
      <w:keepLines/>
      <w:spacing w:before="80" w:after="40" w:line="278" w:lineRule="auto"/>
      <w:ind w:leftChars="0" w:left="0" w:firstLineChars="0" w:firstLine="0"/>
      <w:textDirection w:val="lrTb"/>
      <w:textAlignment w:val="auto"/>
      <w:outlineLvl w:val="4"/>
    </w:pPr>
    <w:rPr>
      <w:rFonts w:asciiTheme="minorHAnsi" w:eastAsiaTheme="majorEastAsia" w:hAnsiTheme="minorHAnsi" w:cstheme="majorBidi"/>
      <w:color w:val="0F4761" w:themeColor="accent1" w:themeShade="BF"/>
      <w:kern w:val="2"/>
      <w:position w:val="0"/>
      <w:lang w:val="en-ID" w:eastAsia="en-US"/>
      <w14:ligatures w14:val="standardContextual"/>
    </w:rPr>
  </w:style>
  <w:style w:type="paragraph" w:styleId="Heading6">
    <w:name w:val="heading 6"/>
    <w:basedOn w:val="Normal"/>
    <w:next w:val="Normal"/>
    <w:link w:val="Heading6Char"/>
    <w:uiPriority w:val="9"/>
    <w:semiHidden/>
    <w:unhideWhenUsed/>
    <w:qFormat/>
    <w:rsid w:val="00BF2168"/>
    <w:pPr>
      <w:keepNext/>
      <w:keepLines/>
      <w:spacing w:before="40" w:line="278" w:lineRule="auto"/>
      <w:ind w:leftChars="0" w:left="0" w:firstLineChars="0" w:firstLine="0"/>
      <w:textDirection w:val="lrTb"/>
      <w:textAlignment w:val="auto"/>
      <w:outlineLvl w:val="5"/>
    </w:pPr>
    <w:rPr>
      <w:rFonts w:asciiTheme="minorHAnsi" w:eastAsiaTheme="majorEastAsia" w:hAnsiTheme="minorHAnsi" w:cstheme="majorBidi"/>
      <w:i/>
      <w:iCs/>
      <w:color w:val="595959" w:themeColor="text1" w:themeTint="A6"/>
      <w:kern w:val="2"/>
      <w:position w:val="0"/>
      <w:lang w:val="en-ID" w:eastAsia="en-US"/>
      <w14:ligatures w14:val="standardContextual"/>
    </w:rPr>
  </w:style>
  <w:style w:type="paragraph" w:styleId="Heading7">
    <w:name w:val="heading 7"/>
    <w:basedOn w:val="Normal"/>
    <w:next w:val="Normal"/>
    <w:link w:val="Heading7Char"/>
    <w:uiPriority w:val="9"/>
    <w:semiHidden/>
    <w:unhideWhenUsed/>
    <w:qFormat/>
    <w:rsid w:val="00BF2168"/>
    <w:pPr>
      <w:keepNext/>
      <w:keepLines/>
      <w:spacing w:before="40" w:line="278" w:lineRule="auto"/>
      <w:ind w:leftChars="0" w:left="0" w:firstLineChars="0" w:firstLine="0"/>
      <w:textDirection w:val="lrTb"/>
      <w:textAlignment w:val="auto"/>
      <w:outlineLvl w:val="6"/>
    </w:pPr>
    <w:rPr>
      <w:rFonts w:asciiTheme="minorHAnsi" w:eastAsiaTheme="majorEastAsia" w:hAnsiTheme="minorHAnsi" w:cstheme="majorBidi"/>
      <w:color w:val="595959" w:themeColor="text1" w:themeTint="A6"/>
      <w:kern w:val="2"/>
      <w:position w:val="0"/>
      <w:lang w:val="en-ID" w:eastAsia="en-US"/>
      <w14:ligatures w14:val="standardContextual"/>
    </w:rPr>
  </w:style>
  <w:style w:type="paragraph" w:styleId="Heading8">
    <w:name w:val="heading 8"/>
    <w:basedOn w:val="Normal"/>
    <w:next w:val="Normal"/>
    <w:link w:val="Heading8Char"/>
    <w:uiPriority w:val="9"/>
    <w:semiHidden/>
    <w:unhideWhenUsed/>
    <w:qFormat/>
    <w:rsid w:val="00BF2168"/>
    <w:pPr>
      <w:keepNext/>
      <w:keepLines/>
      <w:spacing w:line="278" w:lineRule="auto"/>
      <w:ind w:leftChars="0" w:left="0" w:firstLineChars="0" w:firstLine="0"/>
      <w:textDirection w:val="lrTb"/>
      <w:textAlignment w:val="auto"/>
      <w:outlineLvl w:val="7"/>
    </w:pPr>
    <w:rPr>
      <w:rFonts w:asciiTheme="minorHAnsi" w:eastAsiaTheme="majorEastAsia" w:hAnsiTheme="minorHAnsi" w:cstheme="majorBidi"/>
      <w:i/>
      <w:iCs/>
      <w:color w:val="272727" w:themeColor="text1" w:themeTint="D8"/>
      <w:kern w:val="2"/>
      <w:position w:val="0"/>
      <w:lang w:val="en-ID" w:eastAsia="en-US"/>
      <w14:ligatures w14:val="standardContextual"/>
    </w:rPr>
  </w:style>
  <w:style w:type="paragraph" w:styleId="Heading9">
    <w:name w:val="heading 9"/>
    <w:basedOn w:val="Normal"/>
    <w:next w:val="Normal"/>
    <w:link w:val="Heading9Char"/>
    <w:uiPriority w:val="9"/>
    <w:semiHidden/>
    <w:unhideWhenUsed/>
    <w:qFormat/>
    <w:rsid w:val="00BF2168"/>
    <w:pPr>
      <w:keepNext/>
      <w:keepLines/>
      <w:spacing w:line="278" w:lineRule="auto"/>
      <w:ind w:leftChars="0" w:left="0" w:firstLineChars="0" w:firstLine="0"/>
      <w:textDirection w:val="lrTb"/>
      <w:textAlignment w:val="auto"/>
      <w:outlineLvl w:val="8"/>
    </w:pPr>
    <w:rPr>
      <w:rFonts w:asciiTheme="minorHAnsi" w:eastAsiaTheme="majorEastAsia" w:hAnsiTheme="minorHAnsi" w:cstheme="majorBidi"/>
      <w:color w:val="272727" w:themeColor="text1" w:themeTint="D8"/>
      <w:kern w:val="2"/>
      <w:position w:val="0"/>
      <w:lang w:val="en-ID"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168"/>
    <w:rPr>
      <w:rFonts w:eastAsiaTheme="majorEastAsia" w:cstheme="majorBidi"/>
      <w:color w:val="272727" w:themeColor="text1" w:themeTint="D8"/>
    </w:rPr>
  </w:style>
  <w:style w:type="paragraph" w:styleId="Title">
    <w:name w:val="Title"/>
    <w:basedOn w:val="Normal"/>
    <w:next w:val="Normal"/>
    <w:link w:val="TitleChar"/>
    <w:uiPriority w:val="10"/>
    <w:qFormat/>
    <w:rsid w:val="00BF2168"/>
    <w:pPr>
      <w:spacing w:after="80" w:line="240" w:lineRule="auto"/>
      <w:ind w:leftChars="0" w:left="0" w:firstLineChars="0" w:firstLine="0"/>
      <w:contextualSpacing/>
      <w:textDirection w:val="lrTb"/>
      <w:textAlignment w:val="auto"/>
      <w:outlineLvl w:val="9"/>
    </w:pPr>
    <w:rPr>
      <w:rFonts w:asciiTheme="majorHAnsi" w:eastAsiaTheme="majorEastAsia" w:hAnsiTheme="majorHAnsi" w:cstheme="majorBidi"/>
      <w:spacing w:val="-10"/>
      <w:kern w:val="28"/>
      <w:position w:val="0"/>
      <w:sz w:val="56"/>
      <w:szCs w:val="56"/>
      <w:lang w:val="en-ID" w:eastAsia="en-US"/>
      <w14:ligatures w14:val="standardContextual"/>
    </w:rPr>
  </w:style>
  <w:style w:type="character" w:customStyle="1" w:styleId="TitleChar">
    <w:name w:val="Title Char"/>
    <w:basedOn w:val="DefaultParagraphFont"/>
    <w:link w:val="Title"/>
    <w:uiPriority w:val="10"/>
    <w:rsid w:val="00BF2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168"/>
    <w:pPr>
      <w:numPr>
        <w:ilvl w:val="1"/>
      </w:numPr>
      <w:spacing w:after="160" w:line="278" w:lineRule="auto"/>
      <w:ind w:leftChars="-1" w:left="-1" w:hangingChars="1" w:hanging="1"/>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lang w:val="en-ID" w:eastAsia="en-US"/>
      <w14:ligatures w14:val="standardContextual"/>
    </w:rPr>
  </w:style>
  <w:style w:type="character" w:customStyle="1" w:styleId="SubtitleChar">
    <w:name w:val="Subtitle Char"/>
    <w:basedOn w:val="DefaultParagraphFont"/>
    <w:link w:val="Subtitle"/>
    <w:uiPriority w:val="11"/>
    <w:rsid w:val="00BF2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168"/>
    <w:pPr>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lang w:val="en-ID" w:eastAsia="en-US"/>
      <w14:ligatures w14:val="standardContextual"/>
    </w:rPr>
  </w:style>
  <w:style w:type="character" w:customStyle="1" w:styleId="QuoteChar">
    <w:name w:val="Quote Char"/>
    <w:basedOn w:val="DefaultParagraphFont"/>
    <w:link w:val="Quote"/>
    <w:uiPriority w:val="29"/>
    <w:rsid w:val="00BF2168"/>
    <w:rPr>
      <w:i/>
      <w:iCs/>
      <w:color w:val="404040" w:themeColor="text1" w:themeTint="BF"/>
    </w:rPr>
  </w:style>
  <w:style w:type="paragraph" w:styleId="ListParagraph">
    <w:name w:val="List Paragraph"/>
    <w:basedOn w:val="Normal"/>
    <w:uiPriority w:val="34"/>
    <w:qFormat/>
    <w:rsid w:val="00BF2168"/>
    <w:pPr>
      <w:spacing w:after="160" w:line="278"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lang w:val="en-ID" w:eastAsia="en-US"/>
      <w14:ligatures w14:val="standardContextual"/>
    </w:rPr>
  </w:style>
  <w:style w:type="character" w:styleId="IntenseEmphasis">
    <w:name w:val="Intense Emphasis"/>
    <w:basedOn w:val="DefaultParagraphFont"/>
    <w:uiPriority w:val="21"/>
    <w:qFormat/>
    <w:rsid w:val="00BF2168"/>
    <w:rPr>
      <w:i/>
      <w:iCs/>
      <w:color w:val="0F4761" w:themeColor="accent1" w:themeShade="BF"/>
    </w:rPr>
  </w:style>
  <w:style w:type="paragraph" w:styleId="IntenseQuote">
    <w:name w:val="Intense Quote"/>
    <w:basedOn w:val="Normal"/>
    <w:next w:val="Normal"/>
    <w:link w:val="IntenseQuoteChar"/>
    <w:uiPriority w:val="30"/>
    <w:qFormat/>
    <w:rsid w:val="00BF2168"/>
    <w:pPr>
      <w:pBdr>
        <w:top w:val="single" w:sz="4" w:space="10" w:color="0F4761" w:themeColor="accent1" w:themeShade="BF"/>
        <w:bottom w:val="single" w:sz="4" w:space="10" w:color="0F4761" w:themeColor="accent1" w:themeShade="BF"/>
      </w:pBdr>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0F4761" w:themeColor="accent1" w:themeShade="BF"/>
      <w:kern w:val="2"/>
      <w:position w:val="0"/>
      <w:lang w:val="en-ID" w:eastAsia="en-US"/>
      <w14:ligatures w14:val="standardContextual"/>
    </w:rPr>
  </w:style>
  <w:style w:type="character" w:customStyle="1" w:styleId="IntenseQuoteChar">
    <w:name w:val="Intense Quote Char"/>
    <w:basedOn w:val="DefaultParagraphFont"/>
    <w:link w:val="IntenseQuote"/>
    <w:uiPriority w:val="30"/>
    <w:rsid w:val="00BF2168"/>
    <w:rPr>
      <w:i/>
      <w:iCs/>
      <w:color w:val="0F4761" w:themeColor="accent1" w:themeShade="BF"/>
    </w:rPr>
  </w:style>
  <w:style w:type="character" w:styleId="IntenseReference">
    <w:name w:val="Intense Reference"/>
    <w:basedOn w:val="DefaultParagraphFont"/>
    <w:uiPriority w:val="32"/>
    <w:qFormat/>
    <w:rsid w:val="00BF2168"/>
    <w:rPr>
      <w:b/>
      <w:bCs/>
      <w:smallCaps/>
      <w:color w:val="0F4761" w:themeColor="accent1" w:themeShade="BF"/>
      <w:spacing w:val="5"/>
    </w:rPr>
  </w:style>
  <w:style w:type="character" w:styleId="Hyperlink">
    <w:name w:val="Hyperlink"/>
    <w:qFormat/>
    <w:rsid w:val="00BF2168"/>
    <w:rPr>
      <w:color w:val="0000FF"/>
      <w:w w:val="100"/>
      <w:position w:val="-1"/>
      <w:u w:val="single"/>
      <w:effect w:val="none"/>
      <w:vertAlign w:val="baseline"/>
      <w:cs w:val="0"/>
      <w:em w:val="none"/>
    </w:rPr>
  </w:style>
  <w:style w:type="table" w:styleId="TableGrid">
    <w:name w:val="Table Grid"/>
    <w:basedOn w:val="TableNormal"/>
    <w:uiPriority w:val="39"/>
    <w:qFormat/>
    <w:rsid w:val="00BF2168"/>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val="en-US" w:eastAsia="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2168"/>
    <w:pPr>
      <w:spacing w:after="0" w:line="240" w:lineRule="auto"/>
    </w:pPr>
    <w:rPr>
      <w:rFonts w:ascii="Calibri" w:eastAsia="Calibri" w:hAnsi="Calibri" w:cs="Calibri"/>
      <w:kern w:val="0"/>
      <w:sz w:val="22"/>
      <w:szCs w:val="22"/>
      <w:lang w:val="en-US"/>
      <w14:ligatures w14:val="none"/>
    </w:rPr>
  </w:style>
  <w:style w:type="character" w:styleId="UnresolvedMention">
    <w:name w:val="Unresolved Mention"/>
    <w:basedOn w:val="DefaultParagraphFont"/>
    <w:uiPriority w:val="99"/>
    <w:semiHidden/>
    <w:unhideWhenUsed/>
    <w:rsid w:val="006A6798"/>
    <w:rPr>
      <w:color w:val="605E5C"/>
      <w:shd w:val="clear" w:color="auto" w:fill="E1DFDD"/>
    </w:rPr>
  </w:style>
  <w:style w:type="paragraph" w:styleId="FootnoteText">
    <w:name w:val="footnote text"/>
    <w:basedOn w:val="Normal"/>
    <w:link w:val="FootnoteTextChar"/>
    <w:uiPriority w:val="99"/>
    <w:semiHidden/>
    <w:unhideWhenUsed/>
    <w:rsid w:val="003017FD"/>
    <w:pPr>
      <w:spacing w:line="240" w:lineRule="auto"/>
    </w:pPr>
    <w:rPr>
      <w:sz w:val="20"/>
      <w:szCs w:val="20"/>
    </w:rPr>
  </w:style>
  <w:style w:type="character" w:customStyle="1" w:styleId="FootnoteTextChar">
    <w:name w:val="Footnote Text Char"/>
    <w:basedOn w:val="DefaultParagraphFont"/>
    <w:link w:val="FootnoteText"/>
    <w:uiPriority w:val="99"/>
    <w:semiHidden/>
    <w:rsid w:val="003017FD"/>
    <w:rPr>
      <w:rFonts w:ascii="Times New Roman" w:eastAsia="Times New Roman" w:hAnsi="Times New Roman" w:cs="Times New Roman"/>
      <w:kern w:val="0"/>
      <w:position w:val="-1"/>
      <w:sz w:val="20"/>
      <w:szCs w:val="20"/>
      <w:lang w:val="en-US" w:eastAsia="ar-SA"/>
      <w14:ligatures w14:val="none"/>
    </w:rPr>
  </w:style>
  <w:style w:type="character" w:styleId="FootnoteReference">
    <w:name w:val="footnote reference"/>
    <w:basedOn w:val="DefaultParagraphFont"/>
    <w:uiPriority w:val="99"/>
    <w:semiHidden/>
    <w:unhideWhenUsed/>
    <w:rsid w:val="003017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220301110185@student.uin-malang.ac.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jurnal.radenfatah.ac.id/index.php/KitabinaBS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98D85-500D-4999-8C30-340E44ED5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3168</Words>
  <Characters>18059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rahim</dc:creator>
  <cp:keywords/>
  <dc:description/>
  <cp:lastModifiedBy>m rahim</cp:lastModifiedBy>
  <cp:revision>2</cp:revision>
  <dcterms:created xsi:type="dcterms:W3CDTF">2026-02-10T10:38:00Z</dcterms:created>
  <dcterms:modified xsi:type="dcterms:W3CDTF">2026-02-28T14:53:00Z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6th/7th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83b80eab-79cb-3b4c-9277-d4b496626524</vt:lpwstr>
  </property>
  <property fmtid="{D5CDD505-2E9C-101B-9397-08002B2CF9AE}" pid="24" name="Mendeley Citation Style_1">
    <vt:lpwstr>http://www.zotero.org/styles/chicago-note-bibliography</vt:lpwstr>
  </property>
</Properties>
</file>